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0300" w:rsidRDefault="00F10300" w:rsidP="003B228A">
      <w:pPr>
        <w:spacing w:line="360" w:lineRule="auto"/>
        <w:ind w:left="6153"/>
        <w:rPr>
          <w:rFonts w:ascii="David" w:hAnsi="David" w:cs="David"/>
          <w:szCs w:val="24"/>
          <w:rtl/>
        </w:rPr>
      </w:pPr>
      <w:bookmarkStart w:id="0" w:name="DocNum"/>
      <w:bookmarkEnd w:id="0"/>
      <w:r>
        <w:rPr>
          <w:rFonts w:ascii="David" w:hAnsi="David" w:cs="David" w:hint="eastAsia"/>
          <w:szCs w:val="24"/>
          <w:rtl/>
        </w:rPr>
        <w:t>תק</w:t>
      </w:r>
      <w:r>
        <w:rPr>
          <w:rFonts w:ascii="David" w:hAnsi="David" w:cs="David"/>
          <w:szCs w:val="24"/>
          <w:rtl/>
        </w:rPr>
        <w:t>. 2019-3196</w:t>
      </w:r>
    </w:p>
    <w:p w:rsidR="00F10300" w:rsidRPr="00782814" w:rsidRDefault="00F10300" w:rsidP="00EF60AD">
      <w:pPr>
        <w:spacing w:beforeLines="25" w:before="60" w:afterLines="25" w:after="60" w:line="360" w:lineRule="auto"/>
        <w:ind w:left="609" w:hanging="609"/>
        <w:jc w:val="center"/>
        <w:rPr>
          <w:rFonts w:ascii="David" w:hAnsi="David" w:cs="David"/>
          <w:szCs w:val="24"/>
          <w:u w:val="single"/>
          <w:rtl/>
        </w:rPr>
      </w:pPr>
      <w:bookmarkStart w:id="1" w:name="MainToEl"/>
      <w:bookmarkEnd w:id="1"/>
    </w:p>
    <w:p w:rsidR="00B3646C" w:rsidRPr="00782814" w:rsidRDefault="00B3646C" w:rsidP="00782814">
      <w:pPr>
        <w:spacing w:beforeLines="25" w:before="60" w:afterLines="25" w:after="60" w:line="360" w:lineRule="auto"/>
        <w:ind w:left="609" w:hanging="609"/>
        <w:jc w:val="center"/>
        <w:rPr>
          <w:rFonts w:ascii="David" w:hAnsi="David" w:cs="David"/>
          <w:b/>
          <w:bCs/>
          <w:szCs w:val="24"/>
          <w:u w:val="single"/>
          <w:rtl/>
        </w:rPr>
      </w:pPr>
      <w:r w:rsidRPr="00782814">
        <w:rPr>
          <w:rFonts w:ascii="David" w:hAnsi="David" w:cs="David"/>
          <w:b/>
          <w:bCs/>
          <w:szCs w:val="24"/>
          <w:u w:val="single"/>
          <w:rtl/>
        </w:rPr>
        <w:t xml:space="preserve">הנדון: </w:t>
      </w:r>
      <w:bookmarkStart w:id="2" w:name="About"/>
      <w:bookmarkEnd w:id="2"/>
      <w:r w:rsidR="00F10300" w:rsidRPr="00782814">
        <w:rPr>
          <w:rFonts w:ascii="David" w:hAnsi="David" w:cs="David"/>
          <w:b/>
          <w:bCs/>
          <w:szCs w:val="24"/>
          <w:u w:val="single"/>
          <w:rtl/>
        </w:rPr>
        <w:t xml:space="preserve">מענה לשאלות הבהרה- </w:t>
      </w:r>
      <w:r w:rsidR="00782814" w:rsidRPr="00782814">
        <w:rPr>
          <w:rFonts w:ascii="David" w:hAnsi="David" w:cs="David"/>
          <w:b/>
          <w:bCs/>
          <w:szCs w:val="24"/>
          <w:u w:val="single"/>
          <w:rtl/>
        </w:rPr>
        <w:t xml:space="preserve">מכרז </w:t>
      </w:r>
      <w:r w:rsidR="00782814" w:rsidRPr="00782814">
        <w:rPr>
          <w:rFonts w:ascii="David" w:hAnsi="David" w:cs="David" w:hint="cs"/>
          <w:b/>
          <w:bCs/>
          <w:szCs w:val="24"/>
          <w:u w:val="single"/>
          <w:rtl/>
        </w:rPr>
        <w:t>פומבי 3/2019 לקבלת שירותי ייעוץ עבור צוות ביטחון באגף תקציבים במשרד האוצר</w:t>
      </w:r>
    </w:p>
    <w:p w:rsidR="006F09E3" w:rsidRPr="00EF60AD" w:rsidRDefault="006F09E3" w:rsidP="00EF60AD">
      <w:pPr>
        <w:spacing w:line="360" w:lineRule="auto"/>
        <w:jc w:val="both"/>
        <w:rPr>
          <w:rFonts w:ascii="David" w:hAnsi="David" w:cs="David"/>
          <w:b/>
          <w:bCs/>
          <w:szCs w:val="24"/>
          <w:rtl/>
        </w:rPr>
      </w:pPr>
    </w:p>
    <w:p w:rsidR="00B3646C" w:rsidRPr="00EF60AD" w:rsidRDefault="00127078" w:rsidP="00CB5C1D">
      <w:pPr>
        <w:pStyle w:val="First"/>
        <w:numPr>
          <w:ilvl w:val="0"/>
          <w:numId w:val="3"/>
        </w:numPr>
        <w:spacing w:line="360" w:lineRule="auto"/>
        <w:outlineLvl w:val="0"/>
        <w:rPr>
          <w:rFonts w:ascii="David" w:hAnsi="David"/>
          <w:szCs w:val="24"/>
        </w:rPr>
      </w:pPr>
      <w:r>
        <w:rPr>
          <w:rFonts w:ascii="David" w:hAnsi="David"/>
          <w:szCs w:val="24"/>
          <w:rtl/>
        </w:rPr>
        <w:t>בהמשך ל</w:t>
      </w:r>
      <w:r>
        <w:rPr>
          <w:rFonts w:ascii="David" w:hAnsi="David" w:hint="cs"/>
          <w:szCs w:val="24"/>
          <w:rtl/>
        </w:rPr>
        <w:t xml:space="preserve">פרסום </w:t>
      </w:r>
      <w:r w:rsidR="00B3646C" w:rsidRPr="00EF60AD">
        <w:rPr>
          <w:rFonts w:ascii="David" w:hAnsi="David"/>
          <w:szCs w:val="24"/>
          <w:rtl/>
        </w:rPr>
        <w:t xml:space="preserve">מכרז </w:t>
      </w:r>
      <w:r>
        <w:rPr>
          <w:rFonts w:ascii="David" w:hAnsi="David" w:hint="cs"/>
          <w:szCs w:val="24"/>
          <w:rtl/>
        </w:rPr>
        <w:t xml:space="preserve">פומבי 3/2019 לקבלת שירותי ייעוץ עבור צוות ביטחון באגף תקציבים במשרד האוצר (להלן </w:t>
      </w:r>
      <w:r>
        <w:rPr>
          <w:rFonts w:ascii="David" w:hAnsi="David"/>
          <w:szCs w:val="24"/>
          <w:rtl/>
        </w:rPr>
        <w:t>–</w:t>
      </w:r>
      <w:r>
        <w:rPr>
          <w:rFonts w:ascii="David" w:hAnsi="David" w:hint="cs"/>
          <w:szCs w:val="24"/>
          <w:rtl/>
        </w:rPr>
        <w:t xml:space="preserve"> </w:t>
      </w:r>
      <w:r w:rsidRPr="00127078">
        <w:rPr>
          <w:rFonts w:ascii="David" w:hAnsi="David" w:hint="cs"/>
          <w:b/>
          <w:bCs/>
          <w:szCs w:val="24"/>
          <w:rtl/>
        </w:rPr>
        <w:t>המכרז</w:t>
      </w:r>
      <w:r>
        <w:rPr>
          <w:rFonts w:ascii="David" w:hAnsi="David" w:hint="cs"/>
          <w:szCs w:val="24"/>
          <w:rtl/>
        </w:rPr>
        <w:t xml:space="preserve">), </w:t>
      </w:r>
      <w:r w:rsidR="00B3646C" w:rsidRPr="00EF60AD">
        <w:rPr>
          <w:rFonts w:ascii="David" w:hAnsi="David"/>
          <w:szCs w:val="24"/>
          <w:rtl/>
        </w:rPr>
        <w:t>ובמענה לשאלות ההבהרה, מצ"ב תשובות ועדת המכרזים לשאלות ההבהרה.</w:t>
      </w:r>
    </w:p>
    <w:p w:rsidR="00B3646C" w:rsidRPr="00EF60AD" w:rsidRDefault="00B3646C" w:rsidP="00CB5C1D">
      <w:pPr>
        <w:pStyle w:val="First"/>
        <w:numPr>
          <w:ilvl w:val="0"/>
          <w:numId w:val="3"/>
        </w:numPr>
        <w:spacing w:line="360" w:lineRule="auto"/>
        <w:outlineLvl w:val="0"/>
        <w:rPr>
          <w:rFonts w:ascii="David" w:hAnsi="David"/>
          <w:szCs w:val="24"/>
        </w:rPr>
      </w:pPr>
      <w:r w:rsidRPr="00EF60AD">
        <w:rPr>
          <w:rFonts w:ascii="David" w:hAnsi="David"/>
          <w:szCs w:val="24"/>
          <w:rtl/>
        </w:rPr>
        <w:t>יובהר כי אין נוסח השאלות המפורט להלן זהה בהכרח לנוסח בו השתמש השואל וכי לא בהכרח נענתה כל שאלה.</w:t>
      </w:r>
    </w:p>
    <w:p w:rsidR="00B3646C" w:rsidRPr="00EF60AD" w:rsidRDefault="00B3646C" w:rsidP="00CB5C1D">
      <w:pPr>
        <w:pStyle w:val="First"/>
        <w:numPr>
          <w:ilvl w:val="0"/>
          <w:numId w:val="3"/>
        </w:numPr>
        <w:spacing w:line="360" w:lineRule="auto"/>
        <w:outlineLvl w:val="0"/>
        <w:rPr>
          <w:rFonts w:ascii="David" w:hAnsi="David"/>
          <w:szCs w:val="24"/>
        </w:rPr>
      </w:pPr>
      <w:r w:rsidRPr="00EF60AD">
        <w:rPr>
          <w:rFonts w:ascii="David" w:hAnsi="David"/>
          <w:szCs w:val="24"/>
          <w:rtl/>
        </w:rPr>
        <w:t xml:space="preserve">כל ההבהרות האמורות במכתב הבהרה זה ייחשבו כחלק ממסמכי המכרז. על המציע לצרף מסמך זה שהוא חתום על ידי </w:t>
      </w:r>
      <w:proofErr w:type="spellStart"/>
      <w:r w:rsidRPr="00EF60AD">
        <w:rPr>
          <w:rFonts w:ascii="David" w:hAnsi="David"/>
          <w:szCs w:val="24"/>
          <w:rtl/>
        </w:rPr>
        <w:t>מורשי</w:t>
      </w:r>
      <w:proofErr w:type="spellEnd"/>
      <w:r w:rsidRPr="00EF60AD">
        <w:rPr>
          <w:rFonts w:ascii="David" w:hAnsi="David"/>
          <w:szCs w:val="24"/>
          <w:rtl/>
        </w:rPr>
        <w:t xml:space="preserve"> החתימה מטעמו להצעה. </w:t>
      </w:r>
    </w:p>
    <w:p w:rsidR="00B3646C" w:rsidRPr="00EF60AD" w:rsidRDefault="00B3646C" w:rsidP="00CB5C1D">
      <w:pPr>
        <w:pStyle w:val="First"/>
        <w:numPr>
          <w:ilvl w:val="0"/>
          <w:numId w:val="3"/>
        </w:numPr>
        <w:spacing w:line="360" w:lineRule="auto"/>
        <w:outlineLvl w:val="0"/>
        <w:rPr>
          <w:rFonts w:ascii="David" w:hAnsi="David"/>
          <w:szCs w:val="24"/>
        </w:rPr>
      </w:pPr>
      <w:r w:rsidRPr="00EF60AD">
        <w:rPr>
          <w:rFonts w:ascii="David" w:hAnsi="David"/>
          <w:szCs w:val="24"/>
          <w:rtl/>
        </w:rPr>
        <w:t>אלא אם נאמר אחרת, לכל המונחים והמושגים האמורים במכתב הבהרה זה תהיה הפרשנות כאמור במסמכי המכרז.</w:t>
      </w:r>
    </w:p>
    <w:p w:rsidR="00B3646C" w:rsidRPr="00EF60AD" w:rsidRDefault="00B3646C" w:rsidP="00CB5C1D">
      <w:pPr>
        <w:pStyle w:val="First"/>
        <w:numPr>
          <w:ilvl w:val="0"/>
          <w:numId w:val="3"/>
        </w:numPr>
        <w:spacing w:line="360" w:lineRule="auto"/>
        <w:outlineLvl w:val="0"/>
        <w:rPr>
          <w:rFonts w:ascii="David" w:hAnsi="David"/>
          <w:szCs w:val="24"/>
        </w:rPr>
      </w:pPr>
      <w:r w:rsidRPr="00EF60AD">
        <w:rPr>
          <w:rFonts w:ascii="David" w:hAnsi="David"/>
          <w:szCs w:val="24"/>
          <w:rtl/>
        </w:rPr>
        <w:t>אין להסתמך על כל פירוש שניתן בעל פה או בכתב או בכל</w:t>
      </w:r>
      <w:r w:rsidR="00127078">
        <w:rPr>
          <w:rFonts w:ascii="David" w:hAnsi="David"/>
          <w:szCs w:val="24"/>
          <w:rtl/>
        </w:rPr>
        <w:t xml:space="preserve"> דרך אחרת על ידי מי מטעם המזמי</w:t>
      </w:r>
      <w:r w:rsidR="00127078">
        <w:rPr>
          <w:rFonts w:ascii="David" w:hAnsi="David" w:hint="cs"/>
          <w:szCs w:val="24"/>
          <w:rtl/>
        </w:rPr>
        <w:t>ן</w:t>
      </w:r>
      <w:r w:rsidRPr="00EF60AD">
        <w:rPr>
          <w:rFonts w:ascii="David" w:hAnsi="David"/>
          <w:szCs w:val="24"/>
          <w:rtl/>
        </w:rPr>
        <w:t xml:space="preserve">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6D38D7" w:rsidRDefault="00B3646C" w:rsidP="00CB5C1D">
      <w:pPr>
        <w:pStyle w:val="First"/>
        <w:numPr>
          <w:ilvl w:val="0"/>
          <w:numId w:val="3"/>
        </w:numPr>
        <w:spacing w:line="360" w:lineRule="auto"/>
        <w:outlineLvl w:val="0"/>
        <w:rPr>
          <w:rFonts w:ascii="David" w:hAnsi="David"/>
          <w:szCs w:val="24"/>
        </w:rPr>
      </w:pPr>
      <w:r w:rsidRPr="00EF60AD">
        <w:rPr>
          <w:rFonts w:ascii="David" w:hAnsi="David"/>
          <w:szCs w:val="24"/>
          <w:rtl/>
        </w:rPr>
        <w:t xml:space="preserve">האמור במכתב הבהרה זה אינו משנה או גורע מהאמור במסמכי המכרז אלא אם נאמר במפורש אחרת. </w:t>
      </w:r>
    </w:p>
    <w:p w:rsidR="00782814" w:rsidRPr="00782814" w:rsidRDefault="00782814" w:rsidP="00771ACC">
      <w:pPr>
        <w:pStyle w:val="First"/>
        <w:numPr>
          <w:ilvl w:val="0"/>
          <w:numId w:val="3"/>
        </w:numPr>
        <w:spacing w:line="360" w:lineRule="auto"/>
        <w:outlineLvl w:val="0"/>
        <w:rPr>
          <w:rFonts w:ascii="David" w:hAnsi="David"/>
          <w:b/>
          <w:bCs/>
          <w:color w:val="FF0000"/>
          <w:szCs w:val="24"/>
        </w:rPr>
      </w:pPr>
      <w:r w:rsidRPr="00782814">
        <w:rPr>
          <w:rFonts w:ascii="David" w:hAnsi="David" w:hint="cs"/>
          <w:b/>
          <w:bCs/>
          <w:color w:val="FF0000"/>
          <w:szCs w:val="24"/>
          <w:rtl/>
        </w:rPr>
        <w:t>תשומת ליבכם למענה שאלה מס' 12 המתייחסת לגובה הערבות במכרז.</w:t>
      </w:r>
    </w:p>
    <w:p w:rsidR="00782814" w:rsidRDefault="001D2E4D" w:rsidP="00CB5C1D">
      <w:pPr>
        <w:pStyle w:val="First"/>
        <w:numPr>
          <w:ilvl w:val="0"/>
          <w:numId w:val="3"/>
        </w:numPr>
        <w:spacing w:line="360" w:lineRule="auto"/>
        <w:outlineLvl w:val="0"/>
        <w:rPr>
          <w:rFonts w:ascii="David" w:hAnsi="David"/>
          <w:szCs w:val="24"/>
        </w:rPr>
      </w:pPr>
      <w:r w:rsidRPr="00EF60AD">
        <w:rPr>
          <w:rFonts w:ascii="David" w:hAnsi="David"/>
          <w:szCs w:val="24"/>
          <w:rtl/>
        </w:rPr>
        <w:t>מצ"ב תשובות לשאלות המציעים</w:t>
      </w:r>
      <w:r w:rsidR="002401A9" w:rsidRPr="00EF60AD">
        <w:rPr>
          <w:rFonts w:ascii="David" w:hAnsi="David"/>
          <w:szCs w:val="24"/>
          <w:rtl/>
        </w:rPr>
        <w:t>, התשובות מרוכזות בטבלה בהתאם לסעיפים והעמודים הרלו</w:t>
      </w:r>
      <w:r w:rsidR="00782814">
        <w:rPr>
          <w:rFonts w:ascii="David" w:hAnsi="David"/>
          <w:szCs w:val="24"/>
          <w:rtl/>
        </w:rPr>
        <w:t>ונטיים במרכז עליהם שאלו המציעים</w:t>
      </w:r>
      <w:r w:rsidR="00782814">
        <w:rPr>
          <w:rFonts w:ascii="David" w:hAnsi="David" w:hint="cs"/>
          <w:szCs w:val="24"/>
          <w:rtl/>
        </w:rPr>
        <w:t>.</w:t>
      </w:r>
    </w:p>
    <w:p w:rsidR="00782814" w:rsidRDefault="00782814" w:rsidP="00CB5C1D">
      <w:pPr>
        <w:pStyle w:val="First"/>
        <w:numPr>
          <w:ilvl w:val="0"/>
          <w:numId w:val="3"/>
        </w:numPr>
        <w:spacing w:line="360" w:lineRule="auto"/>
        <w:outlineLvl w:val="0"/>
        <w:rPr>
          <w:rFonts w:ascii="David" w:hAnsi="David"/>
          <w:szCs w:val="24"/>
        </w:rPr>
      </w:pPr>
      <w:r>
        <w:rPr>
          <w:rFonts w:ascii="David" w:hAnsi="David" w:hint="cs"/>
          <w:szCs w:val="24"/>
          <w:rtl/>
        </w:rPr>
        <w:t xml:space="preserve">סה"כ 8 </w:t>
      </w:r>
      <w:r w:rsidR="00AC7F12">
        <w:rPr>
          <w:rFonts w:ascii="David" w:hAnsi="David" w:hint="cs"/>
          <w:szCs w:val="24"/>
          <w:rtl/>
        </w:rPr>
        <w:t>עמודים במסמך זה</w:t>
      </w:r>
      <w:r>
        <w:rPr>
          <w:rFonts w:ascii="David" w:hAnsi="David" w:hint="cs"/>
          <w:szCs w:val="24"/>
          <w:rtl/>
        </w:rPr>
        <w:t>.</w:t>
      </w:r>
    </w:p>
    <w:p w:rsidR="00782814" w:rsidRDefault="00782814">
      <w:pPr>
        <w:bidi w:val="0"/>
        <w:spacing w:before="200" w:after="200" w:line="276" w:lineRule="auto"/>
        <w:rPr>
          <w:rFonts w:ascii="David" w:hAnsi="David" w:cs="David"/>
          <w:szCs w:val="24"/>
        </w:rPr>
      </w:pPr>
      <w:r>
        <w:rPr>
          <w:rFonts w:ascii="David" w:hAnsi="David"/>
          <w:szCs w:val="24"/>
        </w:rPr>
        <w:br w:type="page"/>
      </w:r>
    </w:p>
    <w:p w:rsidR="006D38D7" w:rsidRPr="00EF60AD" w:rsidRDefault="006D38D7" w:rsidP="00782814">
      <w:pPr>
        <w:pStyle w:val="First"/>
        <w:spacing w:line="360" w:lineRule="auto"/>
        <w:ind w:firstLine="0"/>
        <w:outlineLvl w:val="0"/>
        <w:rPr>
          <w:rFonts w:ascii="David" w:hAnsi="David"/>
          <w:szCs w:val="24"/>
        </w:rPr>
      </w:pPr>
    </w:p>
    <w:p w:rsidR="009A5883" w:rsidRPr="00EF60AD" w:rsidRDefault="009A5883" w:rsidP="00EF60AD">
      <w:pPr>
        <w:spacing w:beforeLines="25" w:before="60" w:afterLines="25" w:after="60" w:line="360" w:lineRule="auto"/>
        <w:rPr>
          <w:rFonts w:ascii="David" w:hAnsi="David" w:cs="David"/>
          <w:szCs w:val="24"/>
          <w:rtl/>
        </w:rPr>
      </w:pPr>
    </w:p>
    <w:tbl>
      <w:tblPr>
        <w:tblStyle w:val="ae"/>
        <w:bidiVisual/>
        <w:tblW w:w="9226" w:type="dxa"/>
        <w:tblInd w:w="-1" w:type="dxa"/>
        <w:tblLook w:val="04A0" w:firstRow="1" w:lastRow="0" w:firstColumn="1" w:lastColumn="0" w:noHBand="0" w:noVBand="1"/>
      </w:tblPr>
      <w:tblGrid>
        <w:gridCol w:w="715"/>
        <w:gridCol w:w="565"/>
        <w:gridCol w:w="1183"/>
        <w:gridCol w:w="3086"/>
        <w:gridCol w:w="3677"/>
      </w:tblGrid>
      <w:tr w:rsidR="00D65EC0" w:rsidRPr="00EF60AD" w:rsidTr="002063C5">
        <w:trPr>
          <w:tblHeader/>
        </w:trPr>
        <w:tc>
          <w:tcPr>
            <w:tcW w:w="540" w:type="dxa"/>
            <w:shd w:val="clear" w:color="auto" w:fill="B6DDE8" w:themeFill="accent5" w:themeFillTint="66"/>
            <w:vAlign w:val="center"/>
          </w:tcPr>
          <w:p w:rsidR="00D65EC0" w:rsidRPr="00EF60AD" w:rsidRDefault="00782814" w:rsidP="00EF60AD">
            <w:pPr>
              <w:pStyle w:val="a7"/>
              <w:spacing w:beforeLines="25" w:before="60" w:afterLines="25" w:after="60"/>
              <w:ind w:left="0"/>
              <w:jc w:val="center"/>
              <w:rPr>
                <w:rFonts w:ascii="David" w:hAnsi="David" w:cs="David"/>
                <w:szCs w:val="24"/>
                <w:rtl/>
              </w:rPr>
            </w:pPr>
            <w:proofErr w:type="spellStart"/>
            <w:r>
              <w:rPr>
                <w:rFonts w:ascii="David" w:hAnsi="David" w:cs="David" w:hint="cs"/>
                <w:szCs w:val="24"/>
                <w:rtl/>
              </w:rPr>
              <w:t>מס"ד</w:t>
            </w:r>
            <w:proofErr w:type="spellEnd"/>
          </w:p>
        </w:tc>
        <w:tc>
          <w:tcPr>
            <w:tcW w:w="565" w:type="dxa"/>
            <w:shd w:val="clear" w:color="auto" w:fill="B6DDE8" w:themeFill="accent5" w:themeFillTint="66"/>
            <w:vAlign w:val="center"/>
          </w:tcPr>
          <w:p w:rsidR="00D65EC0" w:rsidRPr="00EF60AD" w:rsidRDefault="00D65EC0" w:rsidP="00EF60AD">
            <w:pPr>
              <w:pStyle w:val="a7"/>
              <w:spacing w:beforeLines="25" w:before="60" w:afterLines="25" w:after="60"/>
              <w:ind w:left="0"/>
              <w:jc w:val="center"/>
              <w:rPr>
                <w:rFonts w:ascii="David" w:hAnsi="David" w:cs="David"/>
                <w:szCs w:val="24"/>
                <w:rtl/>
              </w:rPr>
            </w:pPr>
            <w:r w:rsidRPr="00EF60AD">
              <w:rPr>
                <w:rFonts w:ascii="David" w:hAnsi="David" w:cs="David"/>
                <w:szCs w:val="24"/>
                <w:rtl/>
              </w:rPr>
              <w:t>עמ'</w:t>
            </w:r>
          </w:p>
        </w:tc>
        <w:tc>
          <w:tcPr>
            <w:tcW w:w="1183" w:type="dxa"/>
            <w:shd w:val="clear" w:color="auto" w:fill="B6DDE8" w:themeFill="accent5" w:themeFillTint="66"/>
            <w:vAlign w:val="center"/>
          </w:tcPr>
          <w:p w:rsidR="00D65EC0" w:rsidRPr="00EF60AD" w:rsidRDefault="00D65EC0" w:rsidP="00EF60AD">
            <w:pPr>
              <w:pStyle w:val="a7"/>
              <w:spacing w:beforeLines="25" w:before="60" w:afterLines="25" w:after="60"/>
              <w:ind w:left="0"/>
              <w:jc w:val="center"/>
              <w:rPr>
                <w:rFonts w:ascii="David" w:hAnsi="David" w:cs="David"/>
                <w:szCs w:val="24"/>
                <w:rtl/>
              </w:rPr>
            </w:pPr>
            <w:r w:rsidRPr="00EF60AD">
              <w:rPr>
                <w:rFonts w:ascii="David" w:hAnsi="David" w:cs="David"/>
                <w:szCs w:val="24"/>
                <w:rtl/>
              </w:rPr>
              <w:t>סעיף</w:t>
            </w:r>
          </w:p>
        </w:tc>
        <w:tc>
          <w:tcPr>
            <w:tcW w:w="3261" w:type="dxa"/>
            <w:shd w:val="clear" w:color="auto" w:fill="B6DDE8" w:themeFill="accent5" w:themeFillTint="66"/>
          </w:tcPr>
          <w:p w:rsidR="00D65EC0" w:rsidRPr="00EF60AD" w:rsidRDefault="00D65EC0" w:rsidP="00EF60AD">
            <w:pPr>
              <w:pStyle w:val="a7"/>
              <w:spacing w:beforeLines="25" w:before="60" w:afterLines="25" w:after="60"/>
              <w:ind w:left="0"/>
              <w:jc w:val="left"/>
              <w:rPr>
                <w:rFonts w:ascii="David" w:hAnsi="David" w:cs="David"/>
                <w:szCs w:val="24"/>
                <w:rtl/>
              </w:rPr>
            </w:pPr>
            <w:r w:rsidRPr="00EF60AD">
              <w:rPr>
                <w:rFonts w:ascii="David" w:hAnsi="David" w:cs="David"/>
                <w:szCs w:val="24"/>
                <w:rtl/>
              </w:rPr>
              <w:t>השאלה</w:t>
            </w:r>
          </w:p>
        </w:tc>
        <w:tc>
          <w:tcPr>
            <w:tcW w:w="3677" w:type="dxa"/>
            <w:shd w:val="clear" w:color="auto" w:fill="B6DDE8" w:themeFill="accent5" w:themeFillTint="66"/>
          </w:tcPr>
          <w:p w:rsidR="00D65EC0" w:rsidRPr="00EF60AD" w:rsidRDefault="00D65EC0" w:rsidP="00EF60AD">
            <w:pPr>
              <w:pStyle w:val="a7"/>
              <w:spacing w:beforeLines="25" w:before="60" w:afterLines="25" w:after="60"/>
              <w:ind w:left="0"/>
              <w:rPr>
                <w:rFonts w:ascii="David" w:hAnsi="David" w:cs="David"/>
                <w:szCs w:val="24"/>
                <w:rtl/>
              </w:rPr>
            </w:pPr>
            <w:r w:rsidRPr="00EF60AD">
              <w:rPr>
                <w:rFonts w:ascii="David" w:hAnsi="David" w:cs="David"/>
                <w:szCs w:val="24"/>
                <w:rtl/>
              </w:rPr>
              <w:t>תשובה</w:t>
            </w:r>
          </w:p>
        </w:tc>
      </w:tr>
      <w:tr w:rsidR="00946816" w:rsidRPr="00EF60AD" w:rsidTr="002063C5">
        <w:trPr>
          <w:trHeight w:val="1322"/>
        </w:trPr>
        <w:tc>
          <w:tcPr>
            <w:tcW w:w="540" w:type="dxa"/>
            <w:noWrap/>
            <w:vAlign w:val="center"/>
          </w:tcPr>
          <w:p w:rsidR="00946816" w:rsidRDefault="00532626" w:rsidP="00EF60AD">
            <w:pPr>
              <w:spacing w:line="360" w:lineRule="auto"/>
              <w:jc w:val="center"/>
              <w:rPr>
                <w:rFonts w:ascii="David" w:hAnsi="David" w:cs="David"/>
                <w:color w:val="000000"/>
                <w:szCs w:val="24"/>
                <w:rtl/>
              </w:rPr>
            </w:pPr>
            <w:r>
              <w:rPr>
                <w:rFonts w:ascii="David" w:hAnsi="David" w:cs="David" w:hint="cs"/>
                <w:color w:val="000000"/>
                <w:szCs w:val="24"/>
                <w:rtl/>
              </w:rPr>
              <w:t>1</w:t>
            </w:r>
          </w:p>
        </w:tc>
        <w:tc>
          <w:tcPr>
            <w:tcW w:w="565" w:type="dxa"/>
            <w:noWrap/>
            <w:vAlign w:val="center"/>
          </w:tcPr>
          <w:p w:rsidR="00946816" w:rsidRPr="00EF60AD" w:rsidRDefault="00946816" w:rsidP="00EF60AD">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3</w:t>
            </w:r>
          </w:p>
        </w:tc>
        <w:tc>
          <w:tcPr>
            <w:tcW w:w="1183" w:type="dxa"/>
            <w:noWrap/>
            <w:vAlign w:val="center"/>
          </w:tcPr>
          <w:p w:rsidR="00946816" w:rsidRDefault="00946816" w:rsidP="00EF60AD">
            <w:pPr>
              <w:spacing w:line="360" w:lineRule="auto"/>
              <w:jc w:val="center"/>
              <w:rPr>
                <w:rFonts w:ascii="David" w:hAnsi="David" w:cs="David"/>
                <w:szCs w:val="24"/>
                <w:rtl/>
                <w:lang w:eastAsia="en-US"/>
              </w:rPr>
            </w:pPr>
            <w:r>
              <w:rPr>
                <w:rFonts w:ascii="David" w:hAnsi="David" w:cs="David" w:hint="cs"/>
                <w:szCs w:val="24"/>
                <w:rtl/>
                <w:lang w:eastAsia="en-US"/>
              </w:rPr>
              <w:t>2.3</w:t>
            </w:r>
          </w:p>
        </w:tc>
        <w:tc>
          <w:tcPr>
            <w:tcW w:w="3261" w:type="dxa"/>
          </w:tcPr>
          <w:p w:rsidR="00946816" w:rsidRPr="00EF60AD" w:rsidRDefault="00946816" w:rsidP="00127078">
            <w:pPr>
              <w:spacing w:line="360" w:lineRule="auto"/>
              <w:rPr>
                <w:rFonts w:ascii="David" w:hAnsi="David" w:cs="David"/>
                <w:szCs w:val="24"/>
                <w:rtl/>
                <w:lang w:eastAsia="en-US"/>
              </w:rPr>
            </w:pPr>
            <w:r w:rsidRPr="00946816">
              <w:rPr>
                <w:rFonts w:ascii="David" w:hAnsi="David" w:cs="David"/>
                <w:szCs w:val="24"/>
                <w:rtl/>
                <w:lang w:eastAsia="en-US"/>
              </w:rPr>
              <w:t>התוצר השלישי שביקשתם הינו פגישות וסדנאות מקצועיות. בהמשך בנייר לא מפורטים דרישות והנושא לא בא לידי ביטוי בשקלול האיכות. נשמח לקבל הבהרות מה נדרש ובאיזה איכות</w:t>
            </w:r>
          </w:p>
        </w:tc>
        <w:tc>
          <w:tcPr>
            <w:tcW w:w="3677" w:type="dxa"/>
            <w:noWrap/>
          </w:tcPr>
          <w:p w:rsidR="00946816" w:rsidRPr="00EF60AD" w:rsidRDefault="00AD6591" w:rsidP="002063C5">
            <w:pPr>
              <w:spacing w:line="360" w:lineRule="auto"/>
              <w:rPr>
                <w:rFonts w:ascii="David" w:hAnsi="David" w:cs="David"/>
                <w:color w:val="000000"/>
                <w:szCs w:val="24"/>
                <w:lang w:eastAsia="en-US"/>
              </w:rPr>
            </w:pPr>
            <w:r>
              <w:rPr>
                <w:rFonts w:ascii="David" w:hAnsi="David" w:cs="David" w:hint="cs"/>
                <w:color w:val="000000"/>
                <w:szCs w:val="24"/>
                <w:rtl/>
                <w:lang w:eastAsia="en-US"/>
              </w:rPr>
              <w:t>ככל שהמזמין יבחר להתעמק בסוגיה מסוימת, על הזוכה לערוך עבורו סקירה על נושא זה</w:t>
            </w:r>
            <w:r w:rsidR="002063C5">
              <w:rPr>
                <w:rFonts w:ascii="David" w:hAnsi="David" w:cs="David" w:hint="cs"/>
                <w:color w:val="000000"/>
                <w:szCs w:val="24"/>
                <w:rtl/>
                <w:lang w:eastAsia="en-US"/>
              </w:rPr>
              <w:t xml:space="preserve"> (במסגרת פגישה או סדרת פגישות)</w:t>
            </w:r>
            <w:r>
              <w:rPr>
                <w:rFonts w:ascii="David" w:hAnsi="David" w:cs="David" w:hint="cs"/>
                <w:color w:val="000000"/>
                <w:szCs w:val="24"/>
                <w:rtl/>
                <w:lang w:eastAsia="en-US"/>
              </w:rPr>
              <w:t xml:space="preserve">. סוגיה זו לא באה לידי ביטוי מפורשות בניקוד האיכות, שכן </w:t>
            </w:r>
            <w:r w:rsidR="002063C5">
              <w:rPr>
                <w:rFonts w:ascii="David" w:hAnsi="David" w:cs="David" w:hint="cs"/>
                <w:color w:val="000000"/>
                <w:szCs w:val="24"/>
                <w:rtl/>
                <w:lang w:eastAsia="en-US"/>
              </w:rPr>
              <w:t>ה</w:t>
            </w:r>
            <w:r>
              <w:rPr>
                <w:rFonts w:ascii="David" w:hAnsi="David" w:cs="David" w:hint="cs"/>
                <w:color w:val="000000"/>
                <w:szCs w:val="24"/>
                <w:rtl/>
                <w:lang w:eastAsia="en-US"/>
              </w:rPr>
              <w:t xml:space="preserve">ניקוד על </w:t>
            </w:r>
            <w:r w:rsidR="002063C5">
              <w:rPr>
                <w:rFonts w:ascii="David" w:hAnsi="David" w:cs="David" w:hint="cs"/>
                <w:color w:val="000000"/>
                <w:szCs w:val="24"/>
                <w:rtl/>
                <w:lang w:eastAsia="en-US"/>
              </w:rPr>
              <w:t>ניסיון, הכנת ניירות עמדה ומחקרים</w:t>
            </w:r>
            <w:r>
              <w:rPr>
                <w:rFonts w:ascii="David" w:hAnsi="David" w:cs="David" w:hint="cs"/>
                <w:color w:val="000000"/>
                <w:szCs w:val="24"/>
                <w:rtl/>
                <w:lang w:eastAsia="en-US"/>
              </w:rPr>
              <w:t xml:space="preserve"> </w:t>
            </w:r>
            <w:r w:rsidR="002063C5">
              <w:rPr>
                <w:rFonts w:ascii="David" w:hAnsi="David" w:cs="David" w:hint="cs"/>
                <w:color w:val="000000"/>
                <w:szCs w:val="24"/>
                <w:rtl/>
                <w:lang w:eastAsia="en-US"/>
              </w:rPr>
              <w:t xml:space="preserve">מגלם את האיכויות הנדרשות לשם למידת נושא והעברתו למזמין. </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2</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3</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3.2</w:t>
            </w:r>
          </w:p>
        </w:tc>
        <w:tc>
          <w:tcPr>
            <w:tcW w:w="3261" w:type="dxa"/>
          </w:tcPr>
          <w:p w:rsidR="00532626" w:rsidRPr="00EF60AD" w:rsidRDefault="00532626" w:rsidP="00532626">
            <w:pPr>
              <w:spacing w:line="360" w:lineRule="auto"/>
              <w:rPr>
                <w:rFonts w:ascii="David" w:hAnsi="David" w:cs="David"/>
                <w:szCs w:val="24"/>
                <w:rtl/>
                <w:lang w:eastAsia="en-US"/>
              </w:rPr>
            </w:pPr>
            <w:r w:rsidRPr="00946816">
              <w:rPr>
                <w:rFonts w:ascii="David" w:hAnsi="David" w:cs="David"/>
                <w:szCs w:val="24"/>
                <w:rtl/>
                <w:lang w:eastAsia="en-US"/>
              </w:rPr>
              <w:t xml:space="preserve">על פי המכרז ניתן לחלקו בין שני זוכים. נשמח לקבל הבהרה באיזה מנגנון. האם כל מחקר או ייעוץ </w:t>
            </w:r>
            <w:proofErr w:type="spellStart"/>
            <w:r w:rsidRPr="00946816">
              <w:rPr>
                <w:rFonts w:ascii="David" w:hAnsi="David" w:cs="David"/>
                <w:szCs w:val="24"/>
                <w:rtl/>
                <w:lang w:eastAsia="en-US"/>
              </w:rPr>
              <w:t>יתוחר</w:t>
            </w:r>
            <w:proofErr w:type="spellEnd"/>
            <w:r w:rsidRPr="00946816">
              <w:rPr>
                <w:rFonts w:ascii="David" w:hAnsi="David" w:cs="David"/>
                <w:szCs w:val="24"/>
                <w:rtl/>
                <w:lang w:eastAsia="en-US"/>
              </w:rPr>
              <w:t>? או לפי תחומים? או כל שיטה אחרת</w:t>
            </w:r>
          </w:p>
        </w:tc>
        <w:tc>
          <w:tcPr>
            <w:tcW w:w="3677" w:type="dxa"/>
            <w:noWrap/>
          </w:tcPr>
          <w:p w:rsidR="00532626" w:rsidRPr="00EF60AD" w:rsidRDefault="001E76E7" w:rsidP="00376344">
            <w:pPr>
              <w:spacing w:line="360" w:lineRule="auto"/>
              <w:rPr>
                <w:rFonts w:ascii="David" w:hAnsi="David" w:cs="David"/>
                <w:color w:val="000000"/>
                <w:szCs w:val="24"/>
                <w:lang w:eastAsia="en-US"/>
              </w:rPr>
            </w:pPr>
            <w:r>
              <w:rPr>
                <w:rFonts w:ascii="David" w:hAnsi="David" w:cs="David" w:hint="cs"/>
                <w:color w:val="000000"/>
                <w:szCs w:val="24"/>
                <w:rtl/>
                <w:lang w:eastAsia="en-US"/>
              </w:rPr>
              <w:t xml:space="preserve">המזמין </w:t>
            </w:r>
            <w:r w:rsidRPr="001E76E7">
              <w:rPr>
                <w:rFonts w:ascii="David" w:hAnsi="David" w:cs="David" w:hint="cs"/>
                <w:color w:val="000000"/>
                <w:szCs w:val="24"/>
                <w:u w:val="single"/>
                <w:rtl/>
                <w:lang w:eastAsia="en-US"/>
              </w:rPr>
              <w:t>רשאי</w:t>
            </w:r>
            <w:r>
              <w:rPr>
                <w:rFonts w:ascii="David" w:hAnsi="David" w:cs="David" w:hint="cs"/>
                <w:color w:val="000000"/>
                <w:szCs w:val="24"/>
                <w:rtl/>
                <w:lang w:eastAsia="en-US"/>
              </w:rPr>
              <w:t xml:space="preserve"> לבחור בעד שני מציעים, וכשיר נוסף לצורך קבלת השירותים הנכללים במכרז זה</w:t>
            </w:r>
            <w:r w:rsidR="00376344">
              <w:rPr>
                <w:rFonts w:ascii="David" w:hAnsi="David" w:cs="David" w:hint="cs"/>
                <w:color w:val="000000"/>
                <w:szCs w:val="24"/>
                <w:rtl/>
                <w:lang w:eastAsia="en-US"/>
              </w:rPr>
              <w:t>, בהתאם לשיקול דעתו המקצועי. המזמין יהיה רשאי לשקול בעניין זה פיצול של השירותים בין מציעים למשל על סמך נושאים מקצועיים או על סמך סוג השירות</w:t>
            </w:r>
            <w:r>
              <w:rPr>
                <w:rFonts w:ascii="David" w:hAnsi="David" w:cs="David" w:hint="cs"/>
                <w:color w:val="000000"/>
                <w:szCs w:val="24"/>
                <w:rtl/>
                <w:lang w:eastAsia="en-US"/>
              </w:rPr>
              <w:t xml:space="preserve">. </w:t>
            </w:r>
            <w:r w:rsidR="00376344">
              <w:rPr>
                <w:rFonts w:ascii="David" w:hAnsi="David" w:cs="David" w:hint="cs"/>
                <w:color w:val="000000"/>
                <w:szCs w:val="24"/>
                <w:rtl/>
                <w:lang w:eastAsia="en-US"/>
              </w:rPr>
              <w:t>יודגש כי המציע לא יב</w:t>
            </w:r>
            <w:r w:rsidR="00D66446">
              <w:rPr>
                <w:rFonts w:ascii="David" w:hAnsi="David" w:cs="David" w:hint="cs"/>
                <w:color w:val="000000"/>
                <w:szCs w:val="24"/>
                <w:rtl/>
                <w:lang w:eastAsia="en-US"/>
              </w:rPr>
              <w:t>חר שני מציעים לביצוע שירות מסוי</w:t>
            </w:r>
            <w:r w:rsidR="00376344">
              <w:rPr>
                <w:rFonts w:ascii="David" w:hAnsi="David" w:cs="David" w:hint="cs"/>
                <w:color w:val="000000"/>
                <w:szCs w:val="24"/>
                <w:rtl/>
                <w:lang w:eastAsia="en-US"/>
              </w:rPr>
              <w:t xml:space="preserve">ם ולכן לא יערך </w:t>
            </w:r>
            <w:proofErr w:type="spellStart"/>
            <w:r w:rsidR="00376344">
              <w:rPr>
                <w:rFonts w:ascii="David" w:hAnsi="David" w:cs="David" w:hint="cs"/>
                <w:color w:val="000000"/>
                <w:szCs w:val="24"/>
                <w:rtl/>
                <w:lang w:eastAsia="en-US"/>
              </w:rPr>
              <w:t>תיחור</w:t>
            </w:r>
            <w:proofErr w:type="spellEnd"/>
            <w:r w:rsidR="00376344">
              <w:rPr>
                <w:rFonts w:ascii="David" w:hAnsi="David" w:cs="David" w:hint="cs"/>
                <w:color w:val="000000"/>
                <w:szCs w:val="24"/>
                <w:rtl/>
                <w:lang w:eastAsia="en-US"/>
              </w:rPr>
              <w:t xml:space="preserve"> בין מציעים לגבי עבודה ספציפית. </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3</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tl/>
              </w:rPr>
            </w:pPr>
            <w:r w:rsidRPr="00ED0E1A">
              <w:rPr>
                <w:rtl/>
              </w:rPr>
              <w:t>6.2.1.1</w:t>
            </w:r>
          </w:p>
        </w:tc>
        <w:tc>
          <w:tcPr>
            <w:tcW w:w="3261" w:type="dxa"/>
          </w:tcPr>
          <w:p w:rsidR="00532626" w:rsidRDefault="00532626" w:rsidP="00532626">
            <w:pPr>
              <w:spacing w:line="360" w:lineRule="auto"/>
              <w:rPr>
                <w:rFonts w:ascii="David" w:hAnsi="David" w:cs="David"/>
                <w:szCs w:val="24"/>
                <w:rtl/>
                <w:lang w:eastAsia="en-US"/>
              </w:rPr>
            </w:pPr>
            <w:r>
              <w:rPr>
                <w:rFonts w:ascii="David" w:hAnsi="David" w:cs="David" w:hint="cs"/>
                <w:szCs w:val="24"/>
                <w:rtl/>
                <w:lang w:eastAsia="en-US"/>
              </w:rPr>
              <w:t>"</w:t>
            </w:r>
            <w:r w:rsidRPr="00ED0E1A">
              <w:rPr>
                <w:rFonts w:ascii="David" w:hAnsi="David" w:cs="David"/>
                <w:szCs w:val="24"/>
                <w:rtl/>
                <w:lang w:eastAsia="en-US"/>
              </w:rPr>
              <w:t>בקש להגדיר את התנאי כך שדרגת השחרור של 50% מאנשי הצוות תהיה רס"ן לפחות</w:t>
            </w:r>
          </w:p>
        </w:tc>
        <w:tc>
          <w:tcPr>
            <w:tcW w:w="3677" w:type="dxa"/>
            <w:noWrap/>
          </w:tcPr>
          <w:p w:rsidR="00532626" w:rsidRPr="00EF60AD" w:rsidRDefault="00D66446" w:rsidP="00532626">
            <w:pPr>
              <w:spacing w:line="360" w:lineRule="auto"/>
              <w:rPr>
                <w:rFonts w:ascii="David" w:hAnsi="David" w:cs="David"/>
                <w:color w:val="000000"/>
                <w:szCs w:val="24"/>
                <w:rtl/>
                <w:lang w:eastAsia="en-US"/>
              </w:rPr>
            </w:pPr>
            <w:r>
              <w:rPr>
                <w:rFonts w:ascii="David" w:hAnsi="David" w:cs="David" w:hint="cs"/>
                <w:color w:val="000000"/>
                <w:szCs w:val="24"/>
                <w:rtl/>
                <w:lang w:eastAsia="en-US"/>
              </w:rPr>
              <w:t>אין שינוי במסמכי המכרז</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4</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tl/>
              </w:rPr>
            </w:pPr>
            <w:r w:rsidRPr="00ED0E1A">
              <w:rPr>
                <w:rtl/>
              </w:rPr>
              <w:t>6.2.1.2</w:t>
            </w:r>
          </w:p>
        </w:tc>
        <w:tc>
          <w:tcPr>
            <w:tcW w:w="3261" w:type="dxa"/>
          </w:tcPr>
          <w:p w:rsidR="00532626"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נבקש להגדיר את התנאי כך שדרגת השחרור של אחד מאנשי הצוות תהיה סא"ל לפחות</w:t>
            </w:r>
          </w:p>
        </w:tc>
        <w:tc>
          <w:tcPr>
            <w:tcW w:w="3677" w:type="dxa"/>
            <w:noWrap/>
          </w:tcPr>
          <w:p w:rsidR="00532626" w:rsidRPr="00EF60AD" w:rsidRDefault="00D66446" w:rsidP="00532626">
            <w:pPr>
              <w:spacing w:line="360" w:lineRule="auto"/>
              <w:rPr>
                <w:rFonts w:ascii="David" w:hAnsi="David" w:cs="David"/>
                <w:color w:val="000000"/>
                <w:szCs w:val="24"/>
                <w:lang w:eastAsia="en-US"/>
              </w:rPr>
            </w:pPr>
            <w:r>
              <w:rPr>
                <w:rFonts w:ascii="David" w:hAnsi="David" w:cs="David" w:hint="cs"/>
                <w:color w:val="000000"/>
                <w:szCs w:val="24"/>
                <w:rtl/>
                <w:lang w:eastAsia="en-US"/>
              </w:rPr>
              <w:t>אין שינוי במסמכי המכרז</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lastRenderedPageBreak/>
              <w:t>5</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Pr="00ED0E1A" w:rsidRDefault="00532626" w:rsidP="00532626">
            <w:pPr>
              <w:spacing w:line="360" w:lineRule="auto"/>
              <w:jc w:val="center"/>
              <w:rPr>
                <w:rtl/>
              </w:rPr>
            </w:pPr>
            <w:r w:rsidRPr="00ED0E1A">
              <w:rPr>
                <w:rtl/>
              </w:rPr>
              <w:t>6.2.1.3</w:t>
            </w:r>
          </w:p>
        </w:tc>
        <w:tc>
          <w:tcPr>
            <w:tcW w:w="3261" w:type="dxa"/>
          </w:tcPr>
          <w:p w:rsidR="00532626"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נבקש להגדיר את התנאי כך שניסיון ביחידות מטכ"ליות יהיה ניסיון מספיק לעמידה בתנאי</w:t>
            </w:r>
          </w:p>
        </w:tc>
        <w:tc>
          <w:tcPr>
            <w:tcW w:w="3677" w:type="dxa"/>
            <w:noWrap/>
          </w:tcPr>
          <w:p w:rsidR="00532626" w:rsidRPr="00EF60AD" w:rsidRDefault="00BE7F7F" w:rsidP="00532626">
            <w:pPr>
              <w:spacing w:line="360" w:lineRule="auto"/>
              <w:rPr>
                <w:rFonts w:ascii="David" w:hAnsi="David" w:cs="David"/>
                <w:color w:val="000000"/>
                <w:szCs w:val="24"/>
                <w:lang w:eastAsia="en-US"/>
              </w:rPr>
            </w:pPr>
            <w:r>
              <w:rPr>
                <w:rFonts w:ascii="David" w:hAnsi="David" w:cs="David" w:hint="cs"/>
                <w:color w:val="000000"/>
                <w:szCs w:val="24"/>
                <w:rtl/>
                <w:lang w:eastAsia="en-US"/>
              </w:rPr>
              <w:t xml:space="preserve">נבהיר כי על פי האמור במסמכי המכרז, ניסיון ביחידות מטכ"ליות אכן מהווה עמידה בתנאי סף זה. </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6</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tl/>
              </w:rPr>
              <w:t>6.2.1.3</w:t>
            </w:r>
          </w:p>
        </w:tc>
        <w:tc>
          <w:tcPr>
            <w:tcW w:w="3261" w:type="dxa"/>
          </w:tcPr>
          <w:p w:rsidR="00532626" w:rsidRPr="00EF60AD"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האם בכיר (אל"מ ומעלה) מאגף התקציבים במשרד הביטחון, יחידת היועץ הכספי לרמטכ"ל, ייחשב כניסיון רלוונטי?</w:t>
            </w:r>
          </w:p>
        </w:tc>
        <w:tc>
          <w:tcPr>
            <w:tcW w:w="3677" w:type="dxa"/>
            <w:noWrap/>
          </w:tcPr>
          <w:p w:rsidR="00532626" w:rsidRPr="00EF60AD" w:rsidRDefault="0049612C" w:rsidP="00532626">
            <w:pPr>
              <w:spacing w:line="360" w:lineRule="auto"/>
              <w:rPr>
                <w:rFonts w:ascii="David" w:hAnsi="David" w:cs="David"/>
                <w:color w:val="000000"/>
                <w:szCs w:val="24"/>
                <w:lang w:eastAsia="en-US"/>
              </w:rPr>
            </w:pPr>
            <w:r>
              <w:rPr>
                <w:rFonts w:ascii="David" w:hAnsi="David" w:cs="David" w:hint="cs"/>
                <w:color w:val="000000"/>
                <w:szCs w:val="24"/>
                <w:rtl/>
                <w:lang w:eastAsia="en-US"/>
              </w:rPr>
              <w:t>ניסיון ב</w:t>
            </w:r>
            <w:r w:rsidRPr="00ED0E1A">
              <w:rPr>
                <w:rFonts w:ascii="David" w:hAnsi="David" w:cs="David"/>
                <w:szCs w:val="24"/>
                <w:rtl/>
                <w:lang w:eastAsia="en-US"/>
              </w:rPr>
              <w:t xml:space="preserve">אגף </w:t>
            </w:r>
            <w:r>
              <w:rPr>
                <w:rFonts w:ascii="David" w:hAnsi="David" w:cs="David"/>
                <w:szCs w:val="24"/>
                <w:rtl/>
                <w:lang w:eastAsia="en-US"/>
              </w:rPr>
              <w:t>התקציבים במשרד הביטחון</w:t>
            </w:r>
            <w:r>
              <w:rPr>
                <w:rFonts w:ascii="David" w:hAnsi="David" w:cs="David" w:hint="cs"/>
                <w:szCs w:val="24"/>
                <w:rtl/>
                <w:lang w:eastAsia="en-US"/>
              </w:rPr>
              <w:t xml:space="preserve"> או </w:t>
            </w:r>
            <w:r w:rsidRPr="00ED0E1A">
              <w:rPr>
                <w:rFonts w:ascii="David" w:hAnsi="David" w:cs="David"/>
                <w:szCs w:val="24"/>
                <w:rtl/>
                <w:lang w:eastAsia="en-US"/>
              </w:rPr>
              <w:t>יחידת היועץ הכספי לרמטכ"ל</w:t>
            </w:r>
            <w:r>
              <w:rPr>
                <w:rFonts w:ascii="David" w:hAnsi="David" w:cs="David" w:hint="cs"/>
                <w:szCs w:val="24"/>
                <w:rtl/>
                <w:lang w:eastAsia="en-US"/>
              </w:rPr>
              <w:t xml:space="preserve"> יחשבו כניסיון רלוונטי לסעיף זה. </w:t>
            </w:r>
          </w:p>
        </w:tc>
      </w:tr>
      <w:tr w:rsidR="00532626" w:rsidRPr="00EF60AD" w:rsidTr="002063C5">
        <w:trPr>
          <w:trHeight w:val="213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7</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6.2.2</w:t>
            </w:r>
          </w:p>
        </w:tc>
        <w:tc>
          <w:tcPr>
            <w:tcW w:w="3261" w:type="dxa"/>
          </w:tcPr>
          <w:p w:rsidR="00532626" w:rsidRPr="00ED0E1A"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נבקש להגדיר את התנאי כך ששילוב חבר צוות בעל תואר שני בכלכלה, או בעל תואר שלישי</w:t>
            </w:r>
          </w:p>
          <w:p w:rsidR="00532626" w:rsidRPr="00EF60AD"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במערכת מידע יאפשר עמידה בו</w:t>
            </w:r>
          </w:p>
        </w:tc>
        <w:tc>
          <w:tcPr>
            <w:tcW w:w="3677" w:type="dxa"/>
            <w:noWrap/>
          </w:tcPr>
          <w:p w:rsidR="00CB5C1D" w:rsidRDefault="00CB5C1D" w:rsidP="00CB5C1D">
            <w:pPr>
              <w:pStyle w:val="a7"/>
              <w:numPr>
                <w:ilvl w:val="0"/>
                <w:numId w:val="4"/>
              </w:numPr>
              <w:rPr>
                <w:rFonts w:ascii="David" w:hAnsi="David" w:cs="David"/>
                <w:color w:val="000000"/>
                <w:szCs w:val="24"/>
              </w:rPr>
            </w:pPr>
            <w:r>
              <w:rPr>
                <w:rFonts w:ascii="David" w:hAnsi="David" w:cs="David" w:hint="cs"/>
                <w:color w:val="000000"/>
                <w:szCs w:val="24"/>
                <w:rtl/>
              </w:rPr>
              <w:t>תואר שני בכלכלה אינו עומד בת</w:t>
            </w:r>
            <w:r w:rsidR="001457E9">
              <w:rPr>
                <w:rFonts w:ascii="David" w:hAnsi="David" w:cs="David" w:hint="cs"/>
                <w:color w:val="000000"/>
                <w:szCs w:val="24"/>
                <w:rtl/>
              </w:rPr>
              <w:t xml:space="preserve">נאי </w:t>
            </w:r>
            <w:r>
              <w:rPr>
                <w:rFonts w:ascii="David" w:hAnsi="David" w:cs="David" w:hint="cs"/>
                <w:color w:val="000000"/>
                <w:szCs w:val="24"/>
                <w:rtl/>
              </w:rPr>
              <w:t>סף</w:t>
            </w:r>
            <w:r w:rsidR="001457E9">
              <w:rPr>
                <w:rFonts w:ascii="David" w:hAnsi="David" w:cs="David" w:hint="cs"/>
                <w:color w:val="000000"/>
                <w:szCs w:val="24"/>
                <w:rtl/>
              </w:rPr>
              <w:t xml:space="preserve"> זה</w:t>
            </w:r>
            <w:r>
              <w:rPr>
                <w:rFonts w:ascii="David" w:hAnsi="David" w:cs="David" w:hint="cs"/>
                <w:color w:val="000000"/>
                <w:szCs w:val="24"/>
                <w:rtl/>
              </w:rPr>
              <w:t xml:space="preserve">. </w:t>
            </w:r>
          </w:p>
          <w:p w:rsidR="00532626" w:rsidRPr="00CB5C1D" w:rsidRDefault="00BE7F7F" w:rsidP="00CB5C1D">
            <w:pPr>
              <w:pStyle w:val="a7"/>
              <w:numPr>
                <w:ilvl w:val="0"/>
                <w:numId w:val="4"/>
              </w:numPr>
              <w:rPr>
                <w:rFonts w:ascii="David" w:hAnsi="David" w:cs="David"/>
                <w:color w:val="000000"/>
                <w:szCs w:val="24"/>
              </w:rPr>
            </w:pPr>
            <w:r w:rsidRPr="00CB5C1D">
              <w:rPr>
                <w:rFonts w:ascii="David" w:hAnsi="David" w:cs="David" w:hint="cs"/>
                <w:color w:val="000000"/>
                <w:szCs w:val="24"/>
                <w:rtl/>
              </w:rPr>
              <w:t xml:space="preserve">תואר </w:t>
            </w:r>
            <w:r w:rsidR="00464A28" w:rsidRPr="00CB5C1D">
              <w:rPr>
                <w:rFonts w:ascii="David" w:hAnsi="David" w:cs="David" w:hint="cs"/>
                <w:color w:val="000000"/>
                <w:szCs w:val="24"/>
                <w:rtl/>
              </w:rPr>
              <w:t xml:space="preserve">ד"ר בתחום מערכות מידע מהווה עמידה בתנאי סף זה. </w:t>
            </w:r>
          </w:p>
        </w:tc>
      </w:tr>
      <w:tr w:rsidR="00532626" w:rsidRPr="00EF60AD" w:rsidTr="002063C5">
        <w:trPr>
          <w:trHeight w:val="2130"/>
        </w:trPr>
        <w:tc>
          <w:tcPr>
            <w:tcW w:w="540" w:type="dxa"/>
            <w:noWrap/>
            <w:vAlign w:val="center"/>
            <w:hideMark/>
          </w:tcPr>
          <w:p w:rsidR="00532626" w:rsidRPr="00EF60AD" w:rsidRDefault="00532626" w:rsidP="00532626">
            <w:pPr>
              <w:spacing w:line="360" w:lineRule="auto"/>
              <w:jc w:val="center"/>
              <w:rPr>
                <w:rFonts w:ascii="David" w:hAnsi="David" w:cs="David"/>
                <w:color w:val="000000"/>
                <w:szCs w:val="24"/>
                <w:lang w:eastAsia="en-US"/>
              </w:rPr>
            </w:pPr>
            <w:r>
              <w:rPr>
                <w:rFonts w:ascii="David" w:hAnsi="David" w:cs="David" w:hint="cs"/>
                <w:color w:val="000000"/>
                <w:szCs w:val="24"/>
                <w:rtl/>
              </w:rPr>
              <w:t>8</w:t>
            </w:r>
          </w:p>
        </w:tc>
        <w:tc>
          <w:tcPr>
            <w:tcW w:w="565" w:type="dxa"/>
            <w:noWrap/>
            <w:vAlign w:val="center"/>
            <w:hideMark/>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hideMark/>
          </w:tcPr>
          <w:p w:rsidR="00532626" w:rsidRPr="00EF60AD"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6.2.2</w:t>
            </w:r>
          </w:p>
        </w:tc>
        <w:tc>
          <w:tcPr>
            <w:tcW w:w="3261" w:type="dxa"/>
            <w:hideMark/>
          </w:tcPr>
          <w:p w:rsidR="00532626" w:rsidRPr="00EF60AD" w:rsidRDefault="00532626" w:rsidP="00BD1E16">
            <w:pPr>
              <w:spacing w:line="360" w:lineRule="auto"/>
              <w:rPr>
                <w:rFonts w:ascii="David" w:hAnsi="David" w:cs="David"/>
                <w:szCs w:val="24"/>
                <w:rtl/>
                <w:lang w:eastAsia="en-US"/>
              </w:rPr>
            </w:pPr>
            <w:r w:rsidRPr="003B228A">
              <w:rPr>
                <w:rFonts w:ascii="David" w:hAnsi="David" w:cs="David"/>
                <w:szCs w:val="24"/>
                <w:rtl/>
                <w:lang w:eastAsia="en-US"/>
              </w:rPr>
              <w:t>נבקש לאשר כי יועץ המחזיק בתואר ראשון בכלכלה, ובעל תואר ד"ר בתחום הניהול (התמחות באסטרטגיה) יוכל להיכלל כאחד מחברי הצוות, לצורך סעיף זה</w:t>
            </w:r>
          </w:p>
        </w:tc>
        <w:tc>
          <w:tcPr>
            <w:tcW w:w="3677" w:type="dxa"/>
            <w:noWrap/>
            <w:hideMark/>
          </w:tcPr>
          <w:p w:rsidR="00532626" w:rsidRPr="00EF60AD" w:rsidRDefault="00BE7F7F" w:rsidP="006D0FF9">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תואר ד"ר בתחום הניהול עם התמחות באסטרטגיה </w:t>
            </w:r>
            <w:r w:rsidR="00BD1E16">
              <w:rPr>
                <w:rFonts w:ascii="David" w:hAnsi="David" w:cs="David" w:hint="cs"/>
                <w:color w:val="000000"/>
                <w:szCs w:val="24"/>
                <w:rtl/>
                <w:lang w:eastAsia="en-US"/>
              </w:rPr>
              <w:t>מהווה עמידה בתנ</w:t>
            </w:r>
            <w:r w:rsidR="006D0FF9">
              <w:rPr>
                <w:rFonts w:ascii="David" w:hAnsi="David" w:cs="David" w:hint="cs"/>
                <w:color w:val="000000"/>
                <w:szCs w:val="24"/>
                <w:rtl/>
                <w:lang w:eastAsia="en-US"/>
              </w:rPr>
              <w:t xml:space="preserve">אי סף </w:t>
            </w:r>
            <w:r>
              <w:rPr>
                <w:rFonts w:ascii="David" w:hAnsi="David" w:cs="David" w:hint="cs"/>
                <w:color w:val="000000"/>
                <w:szCs w:val="24"/>
                <w:rtl/>
                <w:lang w:eastAsia="en-US"/>
              </w:rPr>
              <w:t>זה.</w:t>
            </w:r>
          </w:p>
        </w:tc>
      </w:tr>
      <w:tr w:rsidR="00532626" w:rsidRPr="00EF60AD" w:rsidTr="002063C5">
        <w:trPr>
          <w:trHeight w:val="660"/>
        </w:trPr>
        <w:tc>
          <w:tcPr>
            <w:tcW w:w="540" w:type="dxa"/>
            <w:noWrap/>
            <w:vAlign w:val="center"/>
          </w:tcPr>
          <w:p w:rsidR="00532626" w:rsidRDefault="00532626" w:rsidP="00532626">
            <w:pPr>
              <w:spacing w:line="360" w:lineRule="auto"/>
              <w:jc w:val="center"/>
              <w:rPr>
                <w:rFonts w:ascii="David" w:hAnsi="David" w:cs="David"/>
                <w:color w:val="000000"/>
                <w:szCs w:val="24"/>
                <w:rtl/>
              </w:rPr>
            </w:pPr>
            <w:r>
              <w:rPr>
                <w:rFonts w:ascii="David" w:hAnsi="David" w:cs="David" w:hint="cs"/>
                <w:color w:val="000000"/>
                <w:szCs w:val="24"/>
                <w:rtl/>
              </w:rPr>
              <w:t>9</w:t>
            </w:r>
          </w:p>
        </w:tc>
        <w:tc>
          <w:tcPr>
            <w:tcW w:w="565" w:type="dxa"/>
            <w:noWrap/>
            <w:vAlign w:val="center"/>
          </w:tcPr>
          <w:p w:rsidR="00532626"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6.2.3</w:t>
            </w:r>
          </w:p>
        </w:tc>
        <w:tc>
          <w:tcPr>
            <w:tcW w:w="3261" w:type="dxa"/>
          </w:tcPr>
          <w:p w:rsidR="00532626" w:rsidRDefault="00532626" w:rsidP="00532626">
            <w:pPr>
              <w:spacing w:line="360" w:lineRule="auto"/>
              <w:rPr>
                <w:rFonts w:ascii="David" w:hAnsi="David" w:cs="David"/>
                <w:szCs w:val="24"/>
                <w:rtl/>
                <w:lang w:eastAsia="en-US"/>
              </w:rPr>
            </w:pPr>
            <w:r w:rsidRPr="00E8118F">
              <w:rPr>
                <w:rFonts w:ascii="David" w:hAnsi="David" w:cs="David"/>
                <w:szCs w:val="24"/>
                <w:rtl/>
                <w:lang w:eastAsia="en-US"/>
              </w:rPr>
              <w:t>נבקש להגדיר את התנאי כך ששנתיים ניסיון בייעוץ בתחום שכר בצה"ל יהוו עמידה בתנאי</w:t>
            </w:r>
          </w:p>
        </w:tc>
        <w:tc>
          <w:tcPr>
            <w:tcW w:w="3677" w:type="dxa"/>
            <w:noWrap/>
          </w:tcPr>
          <w:p w:rsidR="00532626" w:rsidRPr="00EF60AD" w:rsidRDefault="00E830E4" w:rsidP="00E830E4">
            <w:pPr>
              <w:spacing w:line="360" w:lineRule="auto"/>
              <w:rPr>
                <w:rFonts w:ascii="David" w:hAnsi="David" w:cs="David"/>
                <w:color w:val="000000"/>
                <w:szCs w:val="24"/>
                <w:rtl/>
                <w:lang w:eastAsia="en-US"/>
              </w:rPr>
            </w:pPr>
            <w:r>
              <w:rPr>
                <w:rFonts w:ascii="David" w:hAnsi="David" w:cs="David" w:hint="cs"/>
                <w:color w:val="000000"/>
                <w:szCs w:val="24"/>
                <w:rtl/>
                <w:lang w:eastAsia="en-US"/>
              </w:rPr>
              <w:t>אין שינוי במסמכי המכרז, בכל הנוגע לתקופת הניסיון הנדרשת.</w:t>
            </w:r>
            <w:r w:rsidR="00722EDB">
              <w:rPr>
                <w:rFonts w:ascii="David" w:hAnsi="David" w:cs="David" w:hint="cs"/>
                <w:color w:val="000000"/>
                <w:szCs w:val="24"/>
                <w:rtl/>
                <w:lang w:eastAsia="en-US"/>
              </w:rPr>
              <w:t xml:space="preserve"> </w:t>
            </w:r>
            <w:r>
              <w:rPr>
                <w:rFonts w:ascii="David" w:hAnsi="David" w:cs="David" w:hint="cs"/>
                <w:color w:val="000000"/>
                <w:szCs w:val="24"/>
                <w:rtl/>
                <w:lang w:eastAsia="en-US"/>
              </w:rPr>
              <w:t xml:space="preserve">יובהר כי ייעוץ בתחום שכר בצה"ל </w:t>
            </w:r>
            <w:r w:rsidR="00722EDB">
              <w:rPr>
                <w:rFonts w:ascii="David" w:hAnsi="David" w:cs="David" w:hint="cs"/>
                <w:color w:val="000000"/>
                <w:szCs w:val="24"/>
                <w:rtl/>
                <w:lang w:eastAsia="en-US"/>
              </w:rPr>
              <w:t xml:space="preserve">נחשב בגדר ניסיון רלבנטי ונכלל </w:t>
            </w:r>
            <w:r w:rsidR="00C442A8">
              <w:rPr>
                <w:rFonts w:ascii="David" w:hAnsi="David" w:cs="David" w:hint="cs"/>
                <w:color w:val="000000"/>
                <w:szCs w:val="24"/>
                <w:rtl/>
                <w:lang w:eastAsia="en-US"/>
              </w:rPr>
              <w:t>תחת ייעוץ בתחומי תקציב הביטחון</w:t>
            </w:r>
          </w:p>
        </w:tc>
      </w:tr>
      <w:tr w:rsidR="00532626" w:rsidRPr="00EF60AD" w:rsidTr="002063C5">
        <w:trPr>
          <w:trHeight w:val="660"/>
        </w:trPr>
        <w:tc>
          <w:tcPr>
            <w:tcW w:w="540" w:type="dxa"/>
            <w:noWrap/>
            <w:vAlign w:val="center"/>
          </w:tcPr>
          <w:p w:rsidR="00532626" w:rsidRDefault="00532626" w:rsidP="00532626">
            <w:pPr>
              <w:spacing w:line="360" w:lineRule="auto"/>
              <w:jc w:val="center"/>
              <w:rPr>
                <w:rFonts w:ascii="David" w:hAnsi="David" w:cs="David"/>
                <w:color w:val="000000"/>
                <w:szCs w:val="24"/>
                <w:rtl/>
              </w:rPr>
            </w:pPr>
            <w:r w:rsidRPr="00EF60AD">
              <w:rPr>
                <w:rFonts w:ascii="David" w:hAnsi="David" w:cs="David"/>
                <w:color w:val="000000"/>
                <w:szCs w:val="24"/>
                <w:rtl/>
              </w:rPr>
              <w:t>1</w:t>
            </w:r>
            <w:r>
              <w:rPr>
                <w:rFonts w:ascii="David" w:hAnsi="David" w:cs="David" w:hint="cs"/>
                <w:color w:val="000000"/>
                <w:szCs w:val="24"/>
                <w:rtl/>
              </w:rPr>
              <w:t>0</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6</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6.3</w:t>
            </w:r>
          </w:p>
        </w:tc>
        <w:tc>
          <w:tcPr>
            <w:tcW w:w="3261" w:type="dxa"/>
          </w:tcPr>
          <w:p w:rsidR="00532626" w:rsidRDefault="00E3060E" w:rsidP="00E3060E">
            <w:pPr>
              <w:spacing w:line="360" w:lineRule="auto"/>
              <w:rPr>
                <w:rFonts w:ascii="David" w:hAnsi="David" w:cs="David"/>
                <w:szCs w:val="24"/>
                <w:rtl/>
                <w:lang w:eastAsia="en-US"/>
              </w:rPr>
            </w:pPr>
            <w:r>
              <w:rPr>
                <w:rFonts w:ascii="David" w:hAnsi="David" w:cs="David"/>
                <w:szCs w:val="24"/>
                <w:rtl/>
                <w:lang w:eastAsia="en-US"/>
              </w:rPr>
              <w:t>ס</w:t>
            </w:r>
            <w:r>
              <w:rPr>
                <w:rFonts w:ascii="David" w:hAnsi="David" w:cs="David" w:hint="cs"/>
                <w:szCs w:val="24"/>
                <w:rtl/>
                <w:lang w:eastAsia="en-US"/>
              </w:rPr>
              <w:t>י</w:t>
            </w:r>
            <w:r>
              <w:rPr>
                <w:rFonts w:ascii="David" w:hAnsi="David" w:cs="David"/>
                <w:szCs w:val="24"/>
                <w:rtl/>
                <w:lang w:eastAsia="en-US"/>
              </w:rPr>
              <w:t>ווג</w:t>
            </w:r>
            <w:r w:rsidR="00532626" w:rsidRPr="00ED0E1A">
              <w:rPr>
                <w:rFonts w:ascii="David" w:hAnsi="David" w:cs="David"/>
                <w:szCs w:val="24"/>
                <w:rtl/>
                <w:lang w:eastAsia="en-US"/>
              </w:rPr>
              <w:t xml:space="preserve"> הצוות יכלול את מי שהיה לו סווג מתאים. ייתכן שנדרש מידי פעם לחוקרים שלא היה להם ס</w:t>
            </w:r>
            <w:r>
              <w:rPr>
                <w:rFonts w:ascii="David" w:hAnsi="David" w:cs="David" w:hint="cs"/>
                <w:szCs w:val="24"/>
                <w:rtl/>
                <w:lang w:eastAsia="en-US"/>
              </w:rPr>
              <w:t>י</w:t>
            </w:r>
            <w:r w:rsidR="00532626" w:rsidRPr="00ED0E1A">
              <w:rPr>
                <w:rFonts w:ascii="David" w:hAnsi="David" w:cs="David"/>
                <w:szCs w:val="24"/>
                <w:rtl/>
                <w:lang w:eastAsia="en-US"/>
              </w:rPr>
              <w:t>ווג. מה הפר</w:t>
            </w:r>
            <w:r>
              <w:rPr>
                <w:rFonts w:ascii="David" w:hAnsi="David" w:cs="David" w:hint="cs"/>
                <w:szCs w:val="24"/>
                <w:rtl/>
                <w:lang w:eastAsia="en-US"/>
              </w:rPr>
              <w:t>ו</w:t>
            </w:r>
            <w:r w:rsidR="00532626" w:rsidRPr="00ED0E1A">
              <w:rPr>
                <w:rFonts w:ascii="David" w:hAnsi="David" w:cs="David"/>
                <w:szCs w:val="24"/>
                <w:rtl/>
                <w:lang w:eastAsia="en-US"/>
              </w:rPr>
              <w:t>צדורה שתסדיר זאת?</w:t>
            </w:r>
          </w:p>
        </w:tc>
        <w:tc>
          <w:tcPr>
            <w:tcW w:w="3677" w:type="dxa"/>
            <w:noWrap/>
          </w:tcPr>
          <w:p w:rsidR="00532626" w:rsidRPr="00EF60AD" w:rsidRDefault="00E3060E" w:rsidP="00C27D93">
            <w:pPr>
              <w:spacing w:line="360" w:lineRule="auto"/>
              <w:rPr>
                <w:rFonts w:ascii="David" w:hAnsi="David" w:cs="David"/>
                <w:color w:val="000000"/>
                <w:szCs w:val="24"/>
                <w:rtl/>
                <w:lang w:eastAsia="en-US"/>
              </w:rPr>
            </w:pPr>
            <w:r>
              <w:rPr>
                <w:rFonts w:ascii="David" w:hAnsi="David" w:cs="David" w:hint="cs"/>
                <w:color w:val="000000"/>
                <w:szCs w:val="24"/>
                <w:rtl/>
                <w:lang w:eastAsia="en-US"/>
              </w:rPr>
              <w:t>אין שינוי במסמכי המכרז</w:t>
            </w:r>
            <w:r w:rsidR="00C27D93">
              <w:rPr>
                <w:rFonts w:ascii="David" w:hAnsi="David" w:cs="David" w:hint="cs"/>
                <w:color w:val="000000"/>
                <w:szCs w:val="24"/>
                <w:rtl/>
                <w:lang w:eastAsia="en-US"/>
              </w:rPr>
              <w:t>,</w:t>
            </w:r>
            <w:r w:rsidR="001B73D6">
              <w:rPr>
                <w:rFonts w:ascii="David" w:hAnsi="David" w:cs="David" w:hint="cs"/>
                <w:color w:val="000000"/>
                <w:szCs w:val="24"/>
                <w:rtl/>
                <w:lang w:eastAsia="en-US"/>
              </w:rPr>
              <w:t xml:space="preserve"> </w:t>
            </w:r>
            <w:r w:rsidR="00C27D93">
              <w:rPr>
                <w:rFonts w:ascii="David" w:hAnsi="David" w:cs="David" w:hint="cs"/>
                <w:color w:val="000000"/>
                <w:szCs w:val="24"/>
                <w:rtl/>
                <w:lang w:eastAsia="en-US"/>
              </w:rPr>
              <w:t xml:space="preserve">על כל חברי הצוות המוצע להיות בעלי הסיווג הנדרש. אם יבחר הזוכה לצרף לצוותו, לצורך מתן שירותים במסגרת מכרז זה איש צוות נוסף, שלא נכלל בהצעה המקורית, הוא יידרש לעמוד בתנאי זה. האחריות לביצוע ומימון הליך הסיווג תחול במלואה על הזוכה. </w:t>
            </w:r>
            <w:r w:rsidR="001B73D6">
              <w:rPr>
                <w:rFonts w:ascii="David" w:hAnsi="David" w:cs="David" w:hint="cs"/>
                <w:color w:val="000000"/>
                <w:szCs w:val="24"/>
                <w:rtl/>
                <w:lang w:eastAsia="en-US"/>
              </w:rPr>
              <w:t xml:space="preserve">לגופו של עניין, </w:t>
            </w:r>
            <w:r w:rsidR="001B73D6">
              <w:rPr>
                <w:rFonts w:ascii="David" w:hAnsi="David" w:cs="David" w:hint="cs"/>
                <w:color w:val="000000"/>
                <w:szCs w:val="24"/>
                <w:rtl/>
                <w:lang w:eastAsia="en-US"/>
              </w:rPr>
              <w:lastRenderedPageBreak/>
              <w:t xml:space="preserve">בעריכת מחקרים שאינם מסתמכים על חומרים מסווגים ניתן יהיה להשתמש בחוקר שאינו בעל סיווג ביטחוני. </w:t>
            </w:r>
          </w:p>
        </w:tc>
      </w:tr>
      <w:tr w:rsidR="00532626" w:rsidRPr="00EF60AD" w:rsidTr="002063C5">
        <w:trPr>
          <w:trHeight w:val="660"/>
        </w:trPr>
        <w:tc>
          <w:tcPr>
            <w:tcW w:w="540" w:type="dxa"/>
            <w:noWrap/>
            <w:vAlign w:val="center"/>
          </w:tcPr>
          <w:p w:rsidR="00532626" w:rsidRDefault="00532626" w:rsidP="00532626">
            <w:pPr>
              <w:spacing w:line="360" w:lineRule="auto"/>
              <w:jc w:val="center"/>
              <w:rPr>
                <w:rFonts w:ascii="David" w:hAnsi="David" w:cs="David"/>
                <w:color w:val="000000"/>
                <w:szCs w:val="24"/>
                <w:rtl/>
              </w:rPr>
            </w:pPr>
            <w:r w:rsidRPr="00EF60AD">
              <w:rPr>
                <w:rFonts w:ascii="David" w:hAnsi="David" w:cs="David"/>
                <w:color w:val="000000"/>
                <w:szCs w:val="24"/>
                <w:rtl/>
              </w:rPr>
              <w:lastRenderedPageBreak/>
              <w:t>1</w:t>
            </w:r>
            <w:r>
              <w:rPr>
                <w:rFonts w:ascii="David" w:hAnsi="David" w:cs="David" w:hint="cs"/>
                <w:color w:val="000000"/>
                <w:szCs w:val="24"/>
                <w:rtl/>
              </w:rPr>
              <w:t>1</w:t>
            </w:r>
          </w:p>
        </w:tc>
        <w:tc>
          <w:tcPr>
            <w:tcW w:w="565" w:type="dxa"/>
            <w:noWrap/>
            <w:vAlign w:val="center"/>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7</w:t>
            </w:r>
          </w:p>
        </w:tc>
        <w:tc>
          <w:tcPr>
            <w:tcW w:w="1183" w:type="dxa"/>
            <w:noWrap/>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6.5</w:t>
            </w:r>
          </w:p>
        </w:tc>
        <w:tc>
          <w:tcPr>
            <w:tcW w:w="3261" w:type="dxa"/>
          </w:tcPr>
          <w:p w:rsidR="00532626" w:rsidRPr="00ED0E1A"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בקשתם תצהיר חתום ע״י עו״ד וכן התחייבות המציע לקיום חוקי עבודה בהתאם לנוסח נספח ה</w:t>
            </w:r>
            <w:r>
              <w:rPr>
                <w:rFonts w:ascii="David" w:hAnsi="David" w:cs="David" w:hint="cs"/>
                <w:szCs w:val="24"/>
                <w:rtl/>
                <w:lang w:eastAsia="en-US"/>
              </w:rPr>
              <w:t>'.</w:t>
            </w:r>
          </w:p>
          <w:p w:rsidR="00532626" w:rsidRDefault="00532626" w:rsidP="00532626">
            <w:pPr>
              <w:spacing w:line="360" w:lineRule="auto"/>
              <w:rPr>
                <w:rFonts w:ascii="David" w:hAnsi="David" w:cs="David"/>
                <w:szCs w:val="24"/>
                <w:rtl/>
                <w:lang w:eastAsia="en-US"/>
              </w:rPr>
            </w:pPr>
            <w:r w:rsidRPr="00ED0E1A">
              <w:rPr>
                <w:rFonts w:ascii="David" w:hAnsi="David" w:cs="David"/>
                <w:szCs w:val="24"/>
                <w:rtl/>
                <w:lang w:eastAsia="en-US"/>
              </w:rPr>
              <w:t>נספח ה</w:t>
            </w:r>
            <w:r>
              <w:rPr>
                <w:rFonts w:ascii="David" w:hAnsi="David" w:cs="David" w:hint="cs"/>
                <w:szCs w:val="24"/>
                <w:rtl/>
                <w:lang w:eastAsia="en-US"/>
              </w:rPr>
              <w:t>'</w:t>
            </w:r>
            <w:r w:rsidRPr="00ED0E1A">
              <w:rPr>
                <w:rFonts w:ascii="David" w:hAnsi="David" w:cs="David"/>
                <w:szCs w:val="24"/>
                <w:rtl/>
                <w:lang w:eastAsia="en-US"/>
              </w:rPr>
              <w:t xml:space="preserve"> מכיל התייחסות לעובדים זרים ושכר מינימום בלבד</w:t>
            </w:r>
            <w:r>
              <w:rPr>
                <w:rFonts w:ascii="David" w:hAnsi="David" w:cs="David" w:hint="cs"/>
                <w:szCs w:val="24"/>
                <w:rtl/>
                <w:lang w:eastAsia="en-US"/>
              </w:rPr>
              <w:t xml:space="preserve">. </w:t>
            </w:r>
            <w:r w:rsidRPr="00ED0E1A">
              <w:rPr>
                <w:rFonts w:ascii="David" w:hAnsi="David" w:cs="David"/>
                <w:szCs w:val="24"/>
                <w:rtl/>
                <w:lang w:eastAsia="en-US"/>
              </w:rPr>
              <w:t>האם כוונתכם לשתי הצהרות נפרדות? אחת על תנאים סוציאליים והשנייה על עובדים זרים ושכר מינימום או שהנוסח בנספח ה</w:t>
            </w:r>
            <w:r w:rsidR="00300DBA">
              <w:rPr>
                <w:rFonts w:ascii="David" w:hAnsi="David" w:cs="David" w:hint="cs"/>
                <w:szCs w:val="24"/>
                <w:rtl/>
                <w:lang w:eastAsia="en-US"/>
              </w:rPr>
              <w:t>'</w:t>
            </w:r>
            <w:r w:rsidRPr="00ED0E1A">
              <w:rPr>
                <w:rFonts w:ascii="David" w:hAnsi="David" w:cs="David"/>
                <w:szCs w:val="24"/>
                <w:rtl/>
                <w:lang w:eastAsia="en-US"/>
              </w:rPr>
              <w:t xml:space="preserve"> צריך תיקון כך שיכיל את </w:t>
            </w:r>
            <w:proofErr w:type="spellStart"/>
            <w:r w:rsidRPr="00ED0E1A">
              <w:rPr>
                <w:rFonts w:ascii="David" w:hAnsi="David" w:cs="David"/>
                <w:szCs w:val="24"/>
                <w:rtl/>
                <w:lang w:eastAsia="en-US"/>
              </w:rPr>
              <w:t>הכל</w:t>
            </w:r>
            <w:proofErr w:type="spellEnd"/>
            <w:r w:rsidRPr="00ED0E1A">
              <w:rPr>
                <w:rFonts w:ascii="David" w:hAnsi="David" w:cs="David"/>
                <w:szCs w:val="24"/>
                <w:rtl/>
                <w:lang w:eastAsia="en-US"/>
              </w:rPr>
              <w:t>?</w:t>
            </w:r>
          </w:p>
        </w:tc>
        <w:tc>
          <w:tcPr>
            <w:tcW w:w="3677" w:type="dxa"/>
            <w:noWrap/>
          </w:tcPr>
          <w:p w:rsidR="00532626" w:rsidRPr="00EF60AD" w:rsidRDefault="0067694C" w:rsidP="0067694C">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אין שינוי במסמכי המכרז. יש לצרף את נספח ה' לצורך הוכחת העמידה בתנאי סף זה. </w:t>
            </w:r>
          </w:p>
        </w:tc>
      </w:tr>
      <w:tr w:rsidR="00532626" w:rsidRPr="00EF60AD" w:rsidTr="002063C5">
        <w:trPr>
          <w:trHeight w:val="660"/>
        </w:trPr>
        <w:tc>
          <w:tcPr>
            <w:tcW w:w="540" w:type="dxa"/>
            <w:noWrap/>
            <w:vAlign w:val="center"/>
          </w:tcPr>
          <w:p w:rsidR="00532626" w:rsidRPr="00EF60AD" w:rsidRDefault="00532626" w:rsidP="00532626">
            <w:pPr>
              <w:spacing w:line="360" w:lineRule="auto"/>
              <w:jc w:val="center"/>
              <w:rPr>
                <w:rFonts w:ascii="David" w:hAnsi="David" w:cs="David"/>
                <w:color w:val="000000"/>
                <w:szCs w:val="24"/>
                <w:lang w:eastAsia="en-US"/>
              </w:rPr>
            </w:pPr>
            <w:r w:rsidRPr="00EF60AD">
              <w:rPr>
                <w:rFonts w:ascii="David" w:hAnsi="David" w:cs="David"/>
                <w:color w:val="000000"/>
                <w:szCs w:val="24"/>
                <w:rtl/>
              </w:rPr>
              <w:t>1</w:t>
            </w:r>
            <w:r>
              <w:rPr>
                <w:rFonts w:ascii="David" w:hAnsi="David" w:cs="David" w:hint="cs"/>
                <w:color w:val="000000"/>
                <w:szCs w:val="24"/>
                <w:rtl/>
              </w:rPr>
              <w:t>2</w:t>
            </w:r>
          </w:p>
        </w:tc>
        <w:tc>
          <w:tcPr>
            <w:tcW w:w="565" w:type="dxa"/>
            <w:noWrap/>
            <w:vAlign w:val="center"/>
            <w:hideMark/>
          </w:tcPr>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7</w:t>
            </w:r>
          </w:p>
        </w:tc>
        <w:tc>
          <w:tcPr>
            <w:tcW w:w="1183" w:type="dxa"/>
            <w:noWrap/>
            <w:vAlign w:val="center"/>
            <w:hideMark/>
          </w:tcPr>
          <w:p w:rsidR="00532626" w:rsidRPr="00EF60AD"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6.9</w:t>
            </w:r>
          </w:p>
        </w:tc>
        <w:tc>
          <w:tcPr>
            <w:tcW w:w="3261" w:type="dxa"/>
            <w:hideMark/>
          </w:tcPr>
          <w:p w:rsidR="00532626" w:rsidRPr="003B228A" w:rsidRDefault="00300DBA" w:rsidP="00532626">
            <w:pPr>
              <w:spacing w:line="360" w:lineRule="auto"/>
              <w:rPr>
                <w:rFonts w:ascii="David" w:hAnsi="David" w:cs="David"/>
                <w:szCs w:val="24"/>
                <w:rtl/>
                <w:lang w:eastAsia="en-US"/>
              </w:rPr>
            </w:pPr>
            <w:r>
              <w:rPr>
                <w:rFonts w:ascii="David" w:hAnsi="David" w:cs="David" w:hint="cs"/>
                <w:szCs w:val="24"/>
                <w:rtl/>
                <w:lang w:eastAsia="en-US"/>
              </w:rPr>
              <w:t>נ</w:t>
            </w:r>
            <w:r w:rsidR="00532626" w:rsidRPr="003B228A">
              <w:rPr>
                <w:rFonts w:ascii="David" w:hAnsi="David" w:cs="David"/>
                <w:szCs w:val="24"/>
                <w:rtl/>
                <w:lang w:eastAsia="en-US"/>
              </w:rPr>
              <w:t>בקש להוריד את גובה הערבות הבנקאית לסכום של 25</w:t>
            </w:r>
            <w:r w:rsidR="00532626" w:rsidRPr="003B228A">
              <w:rPr>
                <w:rFonts w:ascii="David" w:hAnsi="David" w:cs="David"/>
                <w:szCs w:val="24"/>
                <w:lang w:eastAsia="en-US"/>
              </w:rPr>
              <w:t>K</w:t>
            </w:r>
          </w:p>
          <w:p w:rsidR="00532626" w:rsidRPr="00EF60AD" w:rsidRDefault="00532626" w:rsidP="00532626">
            <w:pPr>
              <w:spacing w:line="360" w:lineRule="auto"/>
              <w:jc w:val="left"/>
              <w:rPr>
                <w:rFonts w:ascii="David" w:hAnsi="David" w:cs="David"/>
                <w:szCs w:val="24"/>
                <w:rtl/>
                <w:lang w:eastAsia="en-US"/>
              </w:rPr>
            </w:pPr>
            <w:r w:rsidRPr="003B228A">
              <w:rPr>
                <w:rFonts w:ascii="David" w:hAnsi="David" w:cs="David"/>
                <w:szCs w:val="24"/>
                <w:rtl/>
                <w:lang w:eastAsia="en-US"/>
              </w:rPr>
              <w:t xml:space="preserve">על פי הוראות </w:t>
            </w:r>
            <w:proofErr w:type="spellStart"/>
            <w:r w:rsidRPr="003B228A">
              <w:rPr>
                <w:rFonts w:ascii="David" w:hAnsi="David" w:cs="David"/>
                <w:szCs w:val="24"/>
                <w:rtl/>
                <w:lang w:eastAsia="en-US"/>
              </w:rPr>
              <w:t>תכ"ם</w:t>
            </w:r>
            <w:proofErr w:type="spellEnd"/>
            <w:r w:rsidRPr="003B228A">
              <w:rPr>
                <w:rFonts w:ascii="David" w:hAnsi="David" w:cs="David"/>
                <w:szCs w:val="24"/>
                <w:rtl/>
                <w:lang w:eastAsia="en-US"/>
              </w:rPr>
              <w:t xml:space="preserve"> סכום ערבות ההצעה יהווה 2.5% מסכום היקף/ אומדן ההתקשרות (מדובר על סכום של מיליון לשנה)</w:t>
            </w:r>
          </w:p>
        </w:tc>
        <w:tc>
          <w:tcPr>
            <w:tcW w:w="3677" w:type="dxa"/>
            <w:noWrap/>
            <w:hideMark/>
          </w:tcPr>
          <w:p w:rsidR="00DB78EE" w:rsidRPr="003E5915" w:rsidRDefault="00DB78EE" w:rsidP="00532626">
            <w:pPr>
              <w:spacing w:line="360" w:lineRule="auto"/>
              <w:rPr>
                <w:rFonts w:ascii="David" w:hAnsi="David" w:cs="David"/>
                <w:color w:val="000000"/>
                <w:szCs w:val="24"/>
                <w:rtl/>
                <w:lang w:eastAsia="en-US"/>
              </w:rPr>
            </w:pPr>
            <w:r w:rsidRPr="003E5915">
              <w:rPr>
                <w:rFonts w:ascii="David" w:hAnsi="David" w:cs="David" w:hint="cs"/>
                <w:color w:val="000000"/>
                <w:szCs w:val="24"/>
                <w:rtl/>
                <w:lang w:eastAsia="en-US"/>
              </w:rPr>
              <w:t xml:space="preserve">מסמכי המכרז יתוקנו כך </w:t>
            </w:r>
            <w:r w:rsidRPr="003E5915">
              <w:rPr>
                <w:rFonts w:ascii="David" w:hAnsi="David" w:cs="David"/>
                <w:color w:val="000000"/>
                <w:szCs w:val="24"/>
                <w:rtl/>
                <w:lang w:eastAsia="en-US"/>
              </w:rPr>
              <w:t>–</w:t>
            </w:r>
            <w:r w:rsidRPr="003E5915">
              <w:rPr>
                <w:rFonts w:ascii="David" w:hAnsi="David" w:cs="David" w:hint="cs"/>
                <w:color w:val="000000"/>
                <w:szCs w:val="24"/>
                <w:rtl/>
                <w:lang w:eastAsia="en-US"/>
              </w:rPr>
              <w:t xml:space="preserve"> </w:t>
            </w:r>
          </w:p>
          <w:p w:rsidR="00532626" w:rsidRPr="003E5915" w:rsidRDefault="00DB78EE" w:rsidP="00DB78EE">
            <w:pPr>
              <w:pStyle w:val="a7"/>
              <w:numPr>
                <w:ilvl w:val="0"/>
                <w:numId w:val="5"/>
              </w:numPr>
              <w:rPr>
                <w:rFonts w:ascii="David" w:hAnsi="David" w:cs="David"/>
                <w:color w:val="000000"/>
                <w:szCs w:val="24"/>
              </w:rPr>
            </w:pPr>
            <w:r w:rsidRPr="003E5915">
              <w:rPr>
                <w:rFonts w:ascii="David" w:hAnsi="David" w:cs="David" w:hint="cs"/>
                <w:color w:val="000000"/>
                <w:szCs w:val="24"/>
                <w:rtl/>
              </w:rPr>
              <w:t xml:space="preserve">סכום ערבות המכרז, כאמור בסעיף 6.9 יעמוד על סכום של 25,000 ₪. </w:t>
            </w:r>
          </w:p>
          <w:p w:rsidR="00DB78EE" w:rsidRPr="00DB78EE" w:rsidRDefault="00DB78EE" w:rsidP="00DB78EE">
            <w:pPr>
              <w:pStyle w:val="a7"/>
              <w:numPr>
                <w:ilvl w:val="0"/>
                <w:numId w:val="5"/>
              </w:numPr>
              <w:rPr>
                <w:rFonts w:ascii="David" w:hAnsi="David" w:cs="David"/>
                <w:color w:val="000000"/>
                <w:szCs w:val="24"/>
                <w:rtl/>
              </w:rPr>
            </w:pPr>
            <w:r w:rsidRPr="003E5915">
              <w:rPr>
                <w:rFonts w:ascii="David" w:hAnsi="David" w:cs="David" w:hint="cs"/>
                <w:color w:val="000000"/>
                <w:szCs w:val="24"/>
                <w:rtl/>
              </w:rPr>
              <w:t>סכום ערבות הביצוע, כאמור בסעיף 8.5.1 יעמוד על סכום של 50,000 ₪.</w:t>
            </w:r>
            <w:r>
              <w:rPr>
                <w:rFonts w:ascii="David" w:hAnsi="David" w:cs="David" w:hint="cs"/>
                <w:color w:val="000000"/>
                <w:szCs w:val="24"/>
                <w:rtl/>
              </w:rPr>
              <w:t xml:space="preserve"> </w:t>
            </w:r>
          </w:p>
        </w:tc>
      </w:tr>
      <w:tr w:rsidR="00532626" w:rsidRPr="00EF60AD" w:rsidTr="002063C5">
        <w:trPr>
          <w:trHeight w:val="765"/>
        </w:trPr>
        <w:tc>
          <w:tcPr>
            <w:tcW w:w="540" w:type="dxa"/>
            <w:noWrap/>
            <w:vAlign w:val="center"/>
          </w:tcPr>
          <w:p w:rsidR="00532626" w:rsidRPr="00EF60AD" w:rsidRDefault="00532626" w:rsidP="00532626">
            <w:pPr>
              <w:spacing w:line="360" w:lineRule="auto"/>
              <w:jc w:val="center"/>
              <w:rPr>
                <w:rFonts w:ascii="David" w:hAnsi="David" w:cs="David"/>
                <w:color w:val="000000"/>
                <w:szCs w:val="24"/>
                <w:lang w:eastAsia="en-US"/>
              </w:rPr>
            </w:pPr>
            <w:r w:rsidRPr="00EF60AD">
              <w:rPr>
                <w:rFonts w:ascii="David" w:hAnsi="David" w:cs="David"/>
                <w:color w:val="000000"/>
                <w:szCs w:val="24"/>
                <w:rtl/>
              </w:rPr>
              <w:t>1</w:t>
            </w:r>
            <w:r>
              <w:rPr>
                <w:rFonts w:ascii="David" w:hAnsi="David" w:cs="David" w:hint="cs"/>
                <w:color w:val="000000"/>
                <w:szCs w:val="24"/>
                <w:rtl/>
              </w:rPr>
              <w:t>3</w:t>
            </w:r>
          </w:p>
        </w:tc>
        <w:tc>
          <w:tcPr>
            <w:tcW w:w="565" w:type="dxa"/>
            <w:noWrap/>
            <w:vAlign w:val="center"/>
            <w:hideMark/>
          </w:tcPr>
          <w:p w:rsidR="00532626"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7</w:t>
            </w:r>
          </w:p>
          <w:p w:rsidR="00532626"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11</w:t>
            </w:r>
          </w:p>
          <w:p w:rsidR="00532626" w:rsidRPr="00EF60AD" w:rsidRDefault="00532626" w:rsidP="0053262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12</w:t>
            </w:r>
          </w:p>
        </w:tc>
        <w:tc>
          <w:tcPr>
            <w:tcW w:w="1183" w:type="dxa"/>
            <w:vAlign w:val="center"/>
          </w:tcPr>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6.9</w:t>
            </w:r>
          </w:p>
          <w:p w:rsidR="00532626"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8.5.1</w:t>
            </w:r>
          </w:p>
          <w:p w:rsidR="00532626" w:rsidRPr="00EF60AD" w:rsidRDefault="00532626" w:rsidP="00532626">
            <w:pPr>
              <w:spacing w:line="360" w:lineRule="auto"/>
              <w:jc w:val="center"/>
              <w:rPr>
                <w:rFonts w:ascii="David" w:hAnsi="David" w:cs="David"/>
                <w:szCs w:val="24"/>
                <w:rtl/>
                <w:lang w:eastAsia="en-US"/>
              </w:rPr>
            </w:pPr>
            <w:r>
              <w:rPr>
                <w:rFonts w:ascii="David" w:hAnsi="David" w:cs="David" w:hint="cs"/>
                <w:szCs w:val="24"/>
                <w:rtl/>
                <w:lang w:eastAsia="en-US"/>
              </w:rPr>
              <w:t>9.4</w:t>
            </w:r>
          </w:p>
        </w:tc>
        <w:tc>
          <w:tcPr>
            <w:tcW w:w="3261" w:type="dxa"/>
          </w:tcPr>
          <w:p w:rsidR="00532626" w:rsidRPr="00946816" w:rsidRDefault="00532626" w:rsidP="00532626">
            <w:pPr>
              <w:spacing w:line="360" w:lineRule="auto"/>
              <w:jc w:val="left"/>
              <w:rPr>
                <w:rFonts w:ascii="David" w:hAnsi="David" w:cs="David"/>
                <w:szCs w:val="24"/>
                <w:rtl/>
                <w:lang w:eastAsia="en-US"/>
              </w:rPr>
            </w:pPr>
            <w:r w:rsidRPr="00946816">
              <w:rPr>
                <w:rFonts w:ascii="David" w:hAnsi="David" w:cs="David"/>
                <w:szCs w:val="24"/>
                <w:rtl/>
                <w:lang w:eastAsia="en-US"/>
              </w:rPr>
              <w:t xml:space="preserve">ביקשתם לצרף בסעיף 6.9 ערבות בנקאית מבנק ישראלי או חברת ביטוח בסך 35 </w:t>
            </w:r>
            <w:proofErr w:type="spellStart"/>
            <w:r w:rsidRPr="00946816">
              <w:rPr>
                <w:rFonts w:ascii="David" w:hAnsi="David" w:cs="David"/>
                <w:szCs w:val="24"/>
                <w:rtl/>
                <w:lang w:eastAsia="en-US"/>
              </w:rPr>
              <w:t>אש״ח</w:t>
            </w:r>
            <w:proofErr w:type="spellEnd"/>
            <w:r w:rsidRPr="00946816">
              <w:rPr>
                <w:rFonts w:ascii="David" w:hAnsi="David" w:cs="David"/>
                <w:szCs w:val="24"/>
                <w:rtl/>
                <w:lang w:eastAsia="en-US"/>
              </w:rPr>
              <w:t xml:space="preserve">, בסעיף 9.4 כתב ערבות הצעה, ובסעיף 8.5.1 תוך 7 ימים מקבלת הודעה על זכייה ערבות בנק ישראל או חברת ביטוח על 70 </w:t>
            </w:r>
            <w:proofErr w:type="spellStart"/>
            <w:r w:rsidRPr="00946816">
              <w:rPr>
                <w:rFonts w:ascii="David" w:hAnsi="David" w:cs="David"/>
                <w:szCs w:val="24"/>
                <w:rtl/>
                <w:lang w:eastAsia="en-US"/>
              </w:rPr>
              <w:t>אש״ח</w:t>
            </w:r>
            <w:proofErr w:type="spellEnd"/>
            <w:r w:rsidRPr="00946816">
              <w:rPr>
                <w:rFonts w:ascii="David" w:hAnsi="David" w:cs="David"/>
                <w:szCs w:val="24"/>
                <w:rtl/>
                <w:lang w:eastAsia="en-US"/>
              </w:rPr>
              <w:t>. לא ברור לנו  מה צריך להגיש, מתי וממי (2 ערבויות? ערבות אחת ? לפני או אחרי הזכייה, מבנק ישראלי או בנק ישראל?)</w:t>
            </w:r>
          </w:p>
        </w:tc>
        <w:tc>
          <w:tcPr>
            <w:tcW w:w="3677" w:type="dxa"/>
            <w:noWrap/>
            <w:hideMark/>
          </w:tcPr>
          <w:p w:rsidR="00532626" w:rsidRDefault="00501B8B" w:rsidP="00501B8B">
            <w:pPr>
              <w:rPr>
                <w:rFonts w:ascii="David" w:hAnsi="David" w:cs="David"/>
                <w:color w:val="000000"/>
                <w:szCs w:val="24"/>
                <w:rtl/>
              </w:rPr>
            </w:pPr>
            <w:r>
              <w:rPr>
                <w:rFonts w:ascii="David" w:hAnsi="David" w:cs="David" w:hint="cs"/>
                <w:color w:val="000000"/>
                <w:szCs w:val="24"/>
                <w:rtl/>
              </w:rPr>
              <w:t>אין שינוי במסמכי המכרז. נבהיר את המפורט במסמכי המכרז:</w:t>
            </w:r>
          </w:p>
          <w:p w:rsidR="00501B8B" w:rsidRDefault="00501B8B" w:rsidP="00501B8B">
            <w:pPr>
              <w:pStyle w:val="a7"/>
              <w:numPr>
                <w:ilvl w:val="0"/>
                <w:numId w:val="7"/>
              </w:numPr>
              <w:rPr>
                <w:rFonts w:ascii="David" w:hAnsi="David" w:cs="David"/>
                <w:color w:val="000000"/>
                <w:szCs w:val="24"/>
              </w:rPr>
            </w:pPr>
            <w:r>
              <w:rPr>
                <w:rFonts w:ascii="David" w:hAnsi="David" w:cs="David" w:hint="cs"/>
                <w:color w:val="000000"/>
                <w:szCs w:val="24"/>
                <w:rtl/>
              </w:rPr>
              <w:t xml:space="preserve">על כל המציעים במכרז להגיש, במסגרת הצעתם, ערבות מכרז, כאמור בסעיף 6.9 למסמכי המכרז. </w:t>
            </w:r>
          </w:p>
          <w:p w:rsidR="00501B8B" w:rsidRDefault="00501B8B" w:rsidP="00501B8B">
            <w:pPr>
              <w:pStyle w:val="a7"/>
              <w:numPr>
                <w:ilvl w:val="0"/>
                <w:numId w:val="7"/>
              </w:numPr>
              <w:rPr>
                <w:rFonts w:ascii="David" w:hAnsi="David" w:cs="David"/>
                <w:color w:val="000000"/>
                <w:szCs w:val="24"/>
              </w:rPr>
            </w:pPr>
            <w:r>
              <w:rPr>
                <w:rFonts w:ascii="David" w:hAnsi="David" w:cs="David" w:hint="cs"/>
                <w:color w:val="000000"/>
                <w:szCs w:val="24"/>
                <w:u w:val="single"/>
                <w:rtl/>
              </w:rPr>
              <w:t>הזוכה</w:t>
            </w:r>
            <w:r>
              <w:rPr>
                <w:rFonts w:ascii="David" w:hAnsi="David" w:cs="David" w:hint="cs"/>
                <w:color w:val="000000"/>
                <w:szCs w:val="24"/>
                <w:rtl/>
              </w:rPr>
              <w:t xml:space="preserve"> במכרז יידרש להגיש ערבות ביצוע, 7 ימי עבודה לאחר קבלת הודעה על זכייתו במכרז, כאמור בסעיף 8.5.1 למסמכי המכרז. </w:t>
            </w:r>
          </w:p>
          <w:p w:rsidR="00532626" w:rsidRPr="00EF60AD" w:rsidRDefault="00501B8B" w:rsidP="005C2AB6">
            <w:pPr>
              <w:pStyle w:val="a7"/>
              <w:numPr>
                <w:ilvl w:val="0"/>
                <w:numId w:val="7"/>
              </w:numPr>
              <w:rPr>
                <w:rFonts w:ascii="David" w:hAnsi="David" w:cs="David"/>
                <w:color w:val="000000"/>
                <w:szCs w:val="24"/>
                <w:rtl/>
              </w:rPr>
            </w:pPr>
            <w:r w:rsidRPr="003E5915">
              <w:rPr>
                <w:rFonts w:ascii="David" w:hAnsi="David" w:cs="David" w:hint="cs"/>
                <w:color w:val="000000"/>
                <w:szCs w:val="24"/>
                <w:rtl/>
              </w:rPr>
              <w:t xml:space="preserve">בנוסח </w:t>
            </w:r>
            <w:r w:rsidR="005C2AB6" w:rsidRPr="003E5915">
              <w:rPr>
                <w:rFonts w:ascii="David" w:hAnsi="David" w:cs="David" w:hint="cs"/>
                <w:color w:val="000000"/>
                <w:szCs w:val="24"/>
                <w:rtl/>
              </w:rPr>
              <w:t>סעיף 8.5.1 נפלה טעות סופר,</w:t>
            </w:r>
            <w:r w:rsidRPr="003E5915">
              <w:rPr>
                <w:rFonts w:ascii="David" w:hAnsi="David" w:cs="David" w:hint="cs"/>
                <w:color w:val="000000"/>
                <w:szCs w:val="24"/>
                <w:rtl/>
              </w:rPr>
              <w:t xml:space="preserve"> </w:t>
            </w:r>
            <w:r w:rsidR="005C2AB6" w:rsidRPr="003E5915">
              <w:rPr>
                <w:rFonts w:ascii="David" w:hAnsi="David" w:cs="David" w:hint="cs"/>
                <w:color w:val="000000"/>
                <w:szCs w:val="24"/>
                <w:rtl/>
              </w:rPr>
              <w:t>אחרי המילה "בנק" צריך להיות "ישראלי", במקום "ישראל".</w:t>
            </w:r>
            <w:r w:rsidR="005C2AB6">
              <w:rPr>
                <w:rFonts w:ascii="David" w:hAnsi="David" w:cs="David" w:hint="cs"/>
                <w:color w:val="000000"/>
                <w:szCs w:val="24"/>
                <w:rtl/>
              </w:rPr>
              <w:t xml:space="preserve"> </w:t>
            </w:r>
            <w:r w:rsidR="00532626" w:rsidRPr="00EF60AD">
              <w:rPr>
                <w:rFonts w:ascii="David" w:hAnsi="David" w:cs="David"/>
                <w:color w:val="000000"/>
                <w:szCs w:val="24"/>
                <w:rtl/>
              </w:rPr>
              <w:t xml:space="preserve"> </w:t>
            </w:r>
          </w:p>
        </w:tc>
      </w:tr>
      <w:tr w:rsidR="00BD52BA" w:rsidRPr="00EF60AD" w:rsidTr="00BD52BA">
        <w:trPr>
          <w:trHeight w:val="795"/>
        </w:trPr>
        <w:tc>
          <w:tcPr>
            <w:tcW w:w="540" w:type="dxa"/>
            <w:noWrap/>
            <w:vAlign w:val="center"/>
          </w:tcPr>
          <w:p w:rsidR="00BD52BA" w:rsidRPr="00046070" w:rsidRDefault="00BD52BA" w:rsidP="00BD52BA">
            <w:pPr>
              <w:spacing w:line="360" w:lineRule="auto"/>
              <w:jc w:val="center"/>
              <w:rPr>
                <w:rFonts w:ascii="David" w:hAnsi="David" w:cs="David"/>
                <w:color w:val="000000"/>
                <w:szCs w:val="24"/>
                <w:highlight w:val="green"/>
                <w:lang w:eastAsia="en-US"/>
              </w:rPr>
            </w:pPr>
            <w:r w:rsidRPr="00BD52BA">
              <w:rPr>
                <w:rFonts w:ascii="David" w:hAnsi="David" w:cs="David"/>
                <w:color w:val="000000"/>
                <w:szCs w:val="24"/>
                <w:rtl/>
              </w:rPr>
              <w:t>1</w:t>
            </w:r>
            <w:r w:rsidRPr="00BD52BA">
              <w:rPr>
                <w:rFonts w:ascii="David" w:hAnsi="David" w:cs="David" w:hint="cs"/>
                <w:color w:val="000000"/>
                <w:szCs w:val="24"/>
                <w:rtl/>
              </w:rPr>
              <w:t>4</w:t>
            </w:r>
          </w:p>
        </w:tc>
        <w:tc>
          <w:tcPr>
            <w:tcW w:w="565" w:type="dxa"/>
            <w:vAlign w:val="center"/>
          </w:tcPr>
          <w:p w:rsidR="00BD52BA" w:rsidRPr="00046070" w:rsidRDefault="00BD52BA" w:rsidP="00BD52BA">
            <w:pPr>
              <w:spacing w:line="360" w:lineRule="auto"/>
              <w:jc w:val="center"/>
              <w:rPr>
                <w:rFonts w:ascii="David" w:hAnsi="David" w:cs="David"/>
                <w:color w:val="000000"/>
                <w:szCs w:val="24"/>
                <w:highlight w:val="green"/>
                <w:rtl/>
                <w:lang w:eastAsia="en-US"/>
              </w:rPr>
            </w:pPr>
            <w:r>
              <w:rPr>
                <w:rFonts w:ascii="David" w:hAnsi="David" w:cs="David" w:hint="cs"/>
                <w:color w:val="000000"/>
                <w:szCs w:val="24"/>
                <w:rtl/>
                <w:lang w:eastAsia="en-US"/>
              </w:rPr>
              <w:t>8</w:t>
            </w:r>
          </w:p>
        </w:tc>
        <w:tc>
          <w:tcPr>
            <w:tcW w:w="1183" w:type="dxa"/>
            <w:vAlign w:val="center"/>
          </w:tcPr>
          <w:p w:rsidR="00BD52BA" w:rsidRPr="00046070" w:rsidRDefault="00BD52BA" w:rsidP="00BD52BA">
            <w:pPr>
              <w:spacing w:line="360" w:lineRule="auto"/>
              <w:jc w:val="center"/>
              <w:rPr>
                <w:rFonts w:ascii="David" w:hAnsi="David" w:cs="David"/>
                <w:szCs w:val="24"/>
                <w:highlight w:val="green"/>
                <w:rtl/>
                <w:lang w:eastAsia="en-US"/>
              </w:rPr>
            </w:pPr>
            <w:r w:rsidRPr="00ED0E1A">
              <w:rPr>
                <w:rFonts w:ascii="David" w:hAnsi="David" w:cs="David"/>
                <w:szCs w:val="24"/>
                <w:rtl/>
                <w:lang w:eastAsia="en-US"/>
              </w:rPr>
              <w:t>7.2.1</w:t>
            </w:r>
          </w:p>
        </w:tc>
        <w:tc>
          <w:tcPr>
            <w:tcW w:w="3261" w:type="dxa"/>
          </w:tcPr>
          <w:p w:rsidR="00BD52BA" w:rsidRPr="00EF60AD" w:rsidRDefault="00BD52BA" w:rsidP="00BD52BA">
            <w:pPr>
              <w:spacing w:line="360" w:lineRule="auto"/>
              <w:jc w:val="left"/>
              <w:rPr>
                <w:rFonts w:ascii="David" w:hAnsi="David" w:cs="David"/>
                <w:szCs w:val="24"/>
                <w:rtl/>
                <w:lang w:eastAsia="en-US"/>
              </w:rPr>
            </w:pPr>
            <w:r w:rsidRPr="00ED0E1A">
              <w:rPr>
                <w:rFonts w:ascii="David" w:hAnsi="David" w:cs="David"/>
                <w:szCs w:val="24"/>
                <w:rtl/>
                <w:lang w:eastAsia="en-US"/>
              </w:rPr>
              <w:t xml:space="preserve">האם בכיר (אל"מ ומעלה) מאגף התקציבים במשרד הביטחון, </w:t>
            </w:r>
            <w:r w:rsidRPr="00ED0E1A">
              <w:rPr>
                <w:rFonts w:ascii="David" w:hAnsi="David" w:cs="David"/>
                <w:szCs w:val="24"/>
                <w:rtl/>
                <w:lang w:eastAsia="en-US"/>
              </w:rPr>
              <w:lastRenderedPageBreak/>
              <w:t>יחידת היועץ הכספי לרמטכ"ל, יזכה את המציע בניקוד העודף (2 נק')?</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lastRenderedPageBreak/>
              <w:t>לא. אין שינוי במסמכי המכרז.</w:t>
            </w:r>
          </w:p>
        </w:tc>
      </w:tr>
      <w:tr w:rsidR="00BD52BA" w:rsidRPr="00EF60AD" w:rsidTr="002063C5">
        <w:trPr>
          <w:trHeight w:val="300"/>
        </w:trPr>
        <w:tc>
          <w:tcPr>
            <w:tcW w:w="540" w:type="dxa"/>
            <w:noWrap/>
            <w:vAlign w:val="center"/>
          </w:tcPr>
          <w:p w:rsidR="00BD52BA" w:rsidRDefault="00BD52BA" w:rsidP="00BD52BA">
            <w:pPr>
              <w:spacing w:line="360" w:lineRule="auto"/>
              <w:jc w:val="center"/>
              <w:rPr>
                <w:rFonts w:ascii="David" w:hAnsi="David" w:cs="David"/>
                <w:color w:val="000000"/>
                <w:szCs w:val="24"/>
                <w:rtl/>
              </w:rPr>
            </w:pPr>
            <w:r w:rsidRPr="00EF60AD">
              <w:rPr>
                <w:rFonts w:ascii="David" w:hAnsi="David" w:cs="David"/>
                <w:color w:val="000000"/>
                <w:szCs w:val="24"/>
                <w:rtl/>
              </w:rPr>
              <w:t>1</w:t>
            </w:r>
            <w:r>
              <w:rPr>
                <w:rFonts w:ascii="David" w:hAnsi="David" w:cs="David" w:hint="cs"/>
                <w:color w:val="000000"/>
                <w:szCs w:val="24"/>
                <w:rtl/>
              </w:rPr>
              <w:t>5</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8</w:t>
            </w:r>
          </w:p>
        </w:tc>
        <w:tc>
          <w:tcPr>
            <w:tcW w:w="1183" w:type="dxa"/>
            <w:noWrap/>
            <w:vAlign w:val="center"/>
          </w:tcPr>
          <w:p w:rsidR="00BD52B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7.2.1</w:t>
            </w:r>
          </w:p>
        </w:tc>
        <w:tc>
          <w:tcPr>
            <w:tcW w:w="3261" w:type="dxa"/>
          </w:tcPr>
          <w:p w:rsidR="00BD52BA" w:rsidRDefault="00BD52BA" w:rsidP="00BD52BA">
            <w:pPr>
              <w:spacing w:line="360" w:lineRule="auto"/>
              <w:rPr>
                <w:rFonts w:ascii="David" w:hAnsi="David" w:cs="David"/>
                <w:szCs w:val="24"/>
                <w:rtl/>
                <w:lang w:eastAsia="en-US"/>
              </w:rPr>
            </w:pPr>
            <w:r w:rsidRPr="00ED0E1A">
              <w:rPr>
                <w:rFonts w:ascii="David" w:hAnsi="David" w:cs="David"/>
                <w:szCs w:val="24"/>
                <w:rtl/>
                <w:lang w:eastAsia="en-US"/>
              </w:rPr>
              <w:t>האם ניירות עמדה אסטרטגיים, שאינם בנושאי ביטחון, ניתנים להגשה ויוכרו כרלוונטיים לטובת הניקוד?</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ניתן להגיש ניירות עמדה מקצועיים הכוללים ניתוח סוגיה שאינה בתחומי הביטחון. יובהר כי ניקוד ניירות העמדה ייעשה בהתאם להתרשמות המזמין מרלוונטיות נייר העמדה לתחומים הרלוונטיים, כמפורט בסעיף. </w:t>
            </w:r>
          </w:p>
        </w:tc>
      </w:tr>
      <w:tr w:rsidR="00BD52BA" w:rsidRPr="00EF60AD" w:rsidTr="002063C5">
        <w:trPr>
          <w:trHeight w:val="300"/>
        </w:trPr>
        <w:tc>
          <w:tcPr>
            <w:tcW w:w="540" w:type="dxa"/>
            <w:noWrap/>
            <w:vAlign w:val="center"/>
          </w:tcPr>
          <w:p w:rsidR="00BD52BA" w:rsidRDefault="00BD52BA" w:rsidP="00BD52BA">
            <w:pPr>
              <w:spacing w:line="360" w:lineRule="auto"/>
              <w:jc w:val="center"/>
              <w:rPr>
                <w:rFonts w:ascii="David" w:hAnsi="David" w:cs="David"/>
                <w:color w:val="000000"/>
                <w:szCs w:val="24"/>
                <w:rtl/>
              </w:rPr>
            </w:pPr>
            <w:r w:rsidRPr="00EF60AD">
              <w:rPr>
                <w:rFonts w:ascii="David" w:hAnsi="David" w:cs="David"/>
                <w:color w:val="000000"/>
                <w:szCs w:val="24"/>
                <w:rtl/>
              </w:rPr>
              <w:t>1</w:t>
            </w:r>
            <w:r>
              <w:rPr>
                <w:rFonts w:ascii="David" w:hAnsi="David" w:cs="David" w:hint="cs"/>
                <w:color w:val="000000"/>
                <w:szCs w:val="24"/>
                <w:rtl/>
              </w:rPr>
              <w:t>6</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8</w:t>
            </w:r>
          </w:p>
        </w:tc>
        <w:tc>
          <w:tcPr>
            <w:tcW w:w="1183" w:type="dxa"/>
            <w:noWrap/>
            <w:vAlign w:val="center"/>
          </w:tcPr>
          <w:p w:rsidR="00BD52BA" w:rsidRPr="00ED0E1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7.2.1</w:t>
            </w:r>
          </w:p>
        </w:tc>
        <w:tc>
          <w:tcPr>
            <w:tcW w:w="3261" w:type="dxa"/>
          </w:tcPr>
          <w:p w:rsidR="00BD52BA" w:rsidRDefault="00BD52BA" w:rsidP="00BD52BA">
            <w:pPr>
              <w:spacing w:line="360" w:lineRule="auto"/>
              <w:rPr>
                <w:rFonts w:ascii="David" w:hAnsi="David" w:cs="David"/>
                <w:szCs w:val="24"/>
                <w:rtl/>
                <w:lang w:eastAsia="en-US"/>
              </w:rPr>
            </w:pPr>
            <w:r w:rsidRPr="00ED0E1A">
              <w:rPr>
                <w:rFonts w:ascii="David" w:hAnsi="David" w:cs="David"/>
                <w:szCs w:val="24"/>
                <w:rtl/>
                <w:lang w:eastAsia="en-US"/>
              </w:rPr>
              <w:t>האם ניתן להגיש, במקום חלק מהמחקרים התיאורטיים, עבודות מעשיות בסוגיות אסטרטגיה, ביטחון וכלכלה לאומית?</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ניתן להגיש עבודות מחקר מעשיות ויישומיות. יובהר כי ניקוד עבודת המחקר ייעשה בהתאם להתרשמות המזמין מהמחקר בהתאם לפרמטרים המפורטים בסעיף זה.</w:t>
            </w:r>
          </w:p>
        </w:tc>
      </w:tr>
      <w:tr w:rsidR="00BD52BA" w:rsidRPr="00EF60AD" w:rsidTr="002063C5">
        <w:trPr>
          <w:trHeight w:val="300"/>
        </w:trPr>
        <w:tc>
          <w:tcPr>
            <w:tcW w:w="540" w:type="dxa"/>
            <w:noWrap/>
            <w:vAlign w:val="center"/>
          </w:tcPr>
          <w:p w:rsidR="00BD52BA" w:rsidRDefault="00BD52BA" w:rsidP="00BD52BA">
            <w:pPr>
              <w:spacing w:line="360" w:lineRule="auto"/>
              <w:jc w:val="center"/>
              <w:rPr>
                <w:rFonts w:ascii="David" w:hAnsi="David" w:cs="David"/>
                <w:color w:val="000000"/>
                <w:szCs w:val="24"/>
                <w:rtl/>
              </w:rPr>
            </w:pPr>
            <w:r w:rsidRPr="00EF60AD">
              <w:rPr>
                <w:rFonts w:ascii="David" w:hAnsi="David" w:cs="David"/>
                <w:color w:val="000000"/>
                <w:szCs w:val="24"/>
                <w:rtl/>
              </w:rPr>
              <w:t>1</w:t>
            </w:r>
            <w:r>
              <w:rPr>
                <w:rFonts w:ascii="David" w:hAnsi="David" w:cs="David" w:hint="cs"/>
                <w:color w:val="000000"/>
                <w:szCs w:val="24"/>
                <w:rtl/>
              </w:rPr>
              <w:t>7</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8</w:t>
            </w:r>
          </w:p>
        </w:tc>
        <w:tc>
          <w:tcPr>
            <w:tcW w:w="1183" w:type="dxa"/>
            <w:noWrap/>
            <w:vAlign w:val="center"/>
          </w:tcPr>
          <w:p w:rsidR="00BD52B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7.2.1</w:t>
            </w:r>
          </w:p>
        </w:tc>
        <w:tc>
          <w:tcPr>
            <w:tcW w:w="3261" w:type="dxa"/>
          </w:tcPr>
          <w:p w:rsidR="00BD52BA" w:rsidRDefault="00BD52BA" w:rsidP="00BD52BA">
            <w:pPr>
              <w:spacing w:line="360" w:lineRule="auto"/>
              <w:rPr>
                <w:rFonts w:ascii="David" w:hAnsi="David" w:cs="David"/>
                <w:szCs w:val="24"/>
                <w:rtl/>
                <w:lang w:eastAsia="en-US"/>
              </w:rPr>
            </w:pPr>
            <w:r w:rsidRPr="00E8118F">
              <w:rPr>
                <w:rFonts w:ascii="David" w:hAnsi="David" w:cs="David"/>
                <w:szCs w:val="24"/>
                <w:rtl/>
                <w:lang w:eastAsia="en-US"/>
              </w:rPr>
              <w:t>האם המחקרים חייבים להיות מפורסמים או שיכולו</w:t>
            </w:r>
            <w:r>
              <w:rPr>
                <w:rFonts w:ascii="David" w:hAnsi="David" w:cs="David"/>
                <w:szCs w:val="24"/>
                <w:rtl/>
                <w:lang w:eastAsia="en-US"/>
              </w:rPr>
              <w:t>ת להיות תוצאות של עבודות ייעוץ</w:t>
            </w:r>
            <w:r>
              <w:rPr>
                <w:rFonts w:ascii="David" w:hAnsi="David" w:cs="David" w:hint="cs"/>
                <w:szCs w:val="24"/>
                <w:rtl/>
                <w:lang w:eastAsia="en-US"/>
              </w:rPr>
              <w:t xml:space="preserve"> </w:t>
            </w:r>
            <w:r w:rsidRPr="00E8118F">
              <w:rPr>
                <w:rFonts w:ascii="David" w:hAnsi="David" w:cs="David"/>
                <w:szCs w:val="24"/>
                <w:rtl/>
                <w:lang w:eastAsia="en-US"/>
              </w:rPr>
              <w:t>שהוגשו למשרד האוצר?</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המחקרים לא חייבים להיות מפורסמים והם יכולים להיות תוצר של עבודה שנערכה עבור מזמין אחר. יובהר כי ניקוד עבודת המחקר ייעשה בהתאם להתרשמות המזמין מהמחקר בהתאם לפרמטרים המפורטים בסעיף זה.</w:t>
            </w:r>
          </w:p>
        </w:tc>
      </w:tr>
      <w:tr w:rsidR="00BD52BA" w:rsidRPr="00EF60AD" w:rsidTr="002063C5">
        <w:trPr>
          <w:trHeight w:val="300"/>
        </w:trPr>
        <w:tc>
          <w:tcPr>
            <w:tcW w:w="540" w:type="dxa"/>
            <w:noWrap/>
            <w:vAlign w:val="center"/>
          </w:tcPr>
          <w:p w:rsidR="00BD52BA" w:rsidRDefault="00BD52BA" w:rsidP="00BD52BA">
            <w:pPr>
              <w:spacing w:line="360" w:lineRule="auto"/>
              <w:jc w:val="center"/>
              <w:rPr>
                <w:rFonts w:ascii="David" w:hAnsi="David" w:cs="David"/>
                <w:color w:val="000000"/>
                <w:szCs w:val="24"/>
                <w:rtl/>
              </w:rPr>
            </w:pPr>
            <w:r>
              <w:rPr>
                <w:rFonts w:ascii="David" w:hAnsi="David" w:cs="David" w:hint="cs"/>
                <w:color w:val="000000"/>
                <w:szCs w:val="24"/>
                <w:rtl/>
              </w:rPr>
              <w:t>18</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8</w:t>
            </w:r>
          </w:p>
        </w:tc>
        <w:tc>
          <w:tcPr>
            <w:tcW w:w="1183" w:type="dxa"/>
            <w:noWrap/>
            <w:vAlign w:val="center"/>
          </w:tcPr>
          <w:p w:rsidR="00BD52B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7.2.1</w:t>
            </w:r>
          </w:p>
        </w:tc>
        <w:tc>
          <w:tcPr>
            <w:tcW w:w="3261" w:type="dxa"/>
          </w:tcPr>
          <w:p w:rsidR="00BD52BA" w:rsidRDefault="00BD52BA" w:rsidP="00BD52BA">
            <w:pPr>
              <w:spacing w:line="360" w:lineRule="auto"/>
              <w:rPr>
                <w:rFonts w:ascii="David" w:hAnsi="David" w:cs="David"/>
                <w:szCs w:val="24"/>
                <w:rtl/>
                <w:lang w:eastAsia="en-US"/>
              </w:rPr>
            </w:pPr>
            <w:r w:rsidRPr="00E8118F">
              <w:rPr>
                <w:rFonts w:ascii="David" w:hAnsi="David" w:cs="David"/>
                <w:szCs w:val="24"/>
                <w:rtl/>
                <w:lang w:eastAsia="en-US"/>
              </w:rPr>
              <w:t>האם ניסיון בתחום שכר ו/או תקציב הביטחון יספק?</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ניסיון בתחום השכר בצה"ל ובתחום תקציב הביטחון מהווה ניסיון רלוונטי. בכפוף לעמידה בתנאי הסף, ניקוד הניסיון ייעשה בהתאם להתרשמות המזמין מהמחקר בהתאם לפרמטרים המפורטים בסעיף זה.</w:t>
            </w:r>
          </w:p>
        </w:tc>
      </w:tr>
      <w:tr w:rsidR="00BD52BA" w:rsidRPr="00EF60AD" w:rsidTr="002063C5">
        <w:trPr>
          <w:trHeight w:val="300"/>
        </w:trPr>
        <w:tc>
          <w:tcPr>
            <w:tcW w:w="540" w:type="dxa"/>
            <w:noWrap/>
            <w:vAlign w:val="center"/>
          </w:tcPr>
          <w:p w:rsidR="00BD52BA" w:rsidRDefault="00BD52BA" w:rsidP="00BD52BA">
            <w:pPr>
              <w:spacing w:line="360" w:lineRule="auto"/>
              <w:jc w:val="center"/>
              <w:rPr>
                <w:rFonts w:ascii="David" w:hAnsi="David" w:cs="David"/>
                <w:color w:val="000000"/>
                <w:szCs w:val="24"/>
                <w:rtl/>
              </w:rPr>
            </w:pPr>
            <w:r w:rsidRPr="00EF60AD">
              <w:rPr>
                <w:rFonts w:ascii="David" w:hAnsi="David" w:cs="David"/>
                <w:color w:val="000000"/>
                <w:szCs w:val="24"/>
                <w:rtl/>
              </w:rPr>
              <w:t>19</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12</w:t>
            </w:r>
          </w:p>
        </w:tc>
        <w:tc>
          <w:tcPr>
            <w:tcW w:w="1183" w:type="dxa"/>
            <w:noWrap/>
            <w:vAlign w:val="center"/>
          </w:tcPr>
          <w:p w:rsidR="00BD52B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10</w:t>
            </w:r>
          </w:p>
        </w:tc>
        <w:tc>
          <w:tcPr>
            <w:tcW w:w="3261" w:type="dxa"/>
          </w:tcPr>
          <w:p w:rsidR="00BD52BA" w:rsidRDefault="00741955" w:rsidP="00BD52BA">
            <w:pPr>
              <w:spacing w:line="360" w:lineRule="auto"/>
              <w:rPr>
                <w:rFonts w:ascii="David" w:hAnsi="David" w:cs="David"/>
                <w:szCs w:val="24"/>
                <w:rtl/>
                <w:lang w:eastAsia="en-US"/>
              </w:rPr>
            </w:pPr>
            <w:r>
              <w:rPr>
                <w:rFonts w:ascii="David" w:hAnsi="David" w:cs="David" w:hint="cs"/>
                <w:szCs w:val="24"/>
                <w:rtl/>
                <w:lang w:eastAsia="en-US"/>
              </w:rPr>
              <w:t>נ</w:t>
            </w:r>
            <w:r w:rsidR="00BD52BA" w:rsidRPr="003B228A">
              <w:rPr>
                <w:rFonts w:ascii="David" w:hAnsi="David" w:cs="David"/>
                <w:szCs w:val="24"/>
                <w:rtl/>
                <w:lang w:eastAsia="en-US"/>
              </w:rPr>
              <w:t>בקש להבהיר האם ייעוץ לחברה ביטחונית גדולה, יהווה ניגוד עניינים  לצורך הגשת ההצעה למכרז זה</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על המציע לצרף להצעתו את הצהרת העדר ניגוד עניינים המצורפת למכרז. מציע הסבור כי קיים חשש לקיומו של ניגוד עניינים בין מתן השירותים במסגרת מכרז זה לפעילותו בכל מסגרת אחרת, יודיע על כך למזמין </w:t>
            </w:r>
            <w:r>
              <w:rPr>
                <w:rFonts w:ascii="David" w:hAnsi="David" w:cs="David" w:hint="cs"/>
                <w:color w:val="000000"/>
                <w:szCs w:val="24"/>
                <w:u w:val="single"/>
                <w:rtl/>
                <w:lang w:eastAsia="en-US"/>
              </w:rPr>
              <w:t>במסגרת הצעתו</w:t>
            </w:r>
            <w:r w:rsidRPr="008562C5">
              <w:rPr>
                <w:rFonts w:ascii="David" w:hAnsi="David" w:cs="David" w:hint="cs"/>
                <w:color w:val="000000"/>
                <w:szCs w:val="24"/>
                <w:rtl/>
                <w:lang w:eastAsia="en-US"/>
              </w:rPr>
              <w:t>.</w:t>
            </w:r>
            <w:r>
              <w:rPr>
                <w:rFonts w:ascii="David" w:hAnsi="David" w:cs="David" w:hint="cs"/>
                <w:color w:val="000000"/>
                <w:szCs w:val="24"/>
                <w:u w:val="single"/>
                <w:rtl/>
                <w:lang w:eastAsia="en-US"/>
              </w:rPr>
              <w:t xml:space="preserve"> </w:t>
            </w:r>
            <w:r>
              <w:rPr>
                <w:rFonts w:ascii="David" w:hAnsi="David" w:cs="David" w:hint="cs"/>
                <w:color w:val="000000"/>
                <w:szCs w:val="24"/>
                <w:rtl/>
                <w:lang w:eastAsia="en-US"/>
              </w:rPr>
              <w:t>קיומו של ניגוד עניינים או חשש לקיומו יבחן על ידי המזמין בשלב בדיקת ההצעות.</w:t>
            </w:r>
          </w:p>
        </w:tc>
      </w:tr>
      <w:tr w:rsidR="00BD52BA" w:rsidRPr="00EF60AD" w:rsidTr="00BD52BA">
        <w:trPr>
          <w:trHeight w:val="300"/>
        </w:trPr>
        <w:tc>
          <w:tcPr>
            <w:tcW w:w="540" w:type="dxa"/>
            <w:noWrap/>
            <w:vAlign w:val="center"/>
          </w:tcPr>
          <w:p w:rsidR="00BD52BA" w:rsidRPr="00BA7199" w:rsidRDefault="00BD52BA" w:rsidP="00BD52BA">
            <w:pPr>
              <w:spacing w:line="360" w:lineRule="auto"/>
              <w:jc w:val="center"/>
              <w:rPr>
                <w:rFonts w:ascii="David" w:hAnsi="David" w:cs="David"/>
                <w:color w:val="000000"/>
                <w:szCs w:val="24"/>
                <w:highlight w:val="green"/>
                <w:lang w:eastAsia="en-US"/>
              </w:rPr>
            </w:pPr>
            <w:r w:rsidRPr="00BD52BA">
              <w:rPr>
                <w:rFonts w:ascii="David" w:hAnsi="David" w:cs="David"/>
                <w:color w:val="000000"/>
                <w:szCs w:val="24"/>
                <w:rtl/>
                <w:lang w:eastAsia="en-US"/>
              </w:rPr>
              <w:t>2</w:t>
            </w:r>
            <w:r w:rsidRPr="00BD52BA">
              <w:rPr>
                <w:rFonts w:ascii="David" w:hAnsi="David" w:cs="David"/>
                <w:color w:val="000000"/>
                <w:szCs w:val="24"/>
                <w:rtl/>
              </w:rPr>
              <w:t>0</w:t>
            </w:r>
          </w:p>
        </w:tc>
        <w:tc>
          <w:tcPr>
            <w:tcW w:w="565" w:type="dxa"/>
            <w:noWrap/>
            <w:vAlign w:val="center"/>
          </w:tcPr>
          <w:p w:rsidR="00BD52BA" w:rsidRPr="00BA7199" w:rsidRDefault="00BD52BA" w:rsidP="00BD52BA">
            <w:pPr>
              <w:spacing w:line="360" w:lineRule="auto"/>
              <w:jc w:val="center"/>
              <w:rPr>
                <w:rFonts w:ascii="David" w:hAnsi="David" w:cs="David"/>
                <w:color w:val="000000"/>
                <w:szCs w:val="24"/>
                <w:highlight w:val="green"/>
                <w:rtl/>
                <w:lang w:eastAsia="en-US"/>
              </w:rPr>
            </w:pPr>
            <w:r>
              <w:rPr>
                <w:rFonts w:ascii="David" w:hAnsi="David" w:cs="David" w:hint="cs"/>
                <w:color w:val="000000"/>
                <w:szCs w:val="24"/>
                <w:rtl/>
                <w:lang w:eastAsia="en-US"/>
              </w:rPr>
              <w:t>12</w:t>
            </w:r>
          </w:p>
        </w:tc>
        <w:tc>
          <w:tcPr>
            <w:tcW w:w="1183" w:type="dxa"/>
            <w:noWrap/>
            <w:vAlign w:val="center"/>
          </w:tcPr>
          <w:p w:rsidR="00BD52BA" w:rsidRPr="00BA7199" w:rsidRDefault="00BD52BA" w:rsidP="00BD52BA">
            <w:pPr>
              <w:spacing w:line="360" w:lineRule="auto"/>
              <w:jc w:val="center"/>
              <w:rPr>
                <w:rFonts w:ascii="David" w:hAnsi="David" w:cs="David"/>
                <w:szCs w:val="24"/>
                <w:highlight w:val="green"/>
                <w:rtl/>
                <w:lang w:eastAsia="en-US"/>
              </w:rPr>
            </w:pPr>
            <w:r>
              <w:rPr>
                <w:rFonts w:ascii="David" w:hAnsi="David" w:cs="David" w:hint="cs"/>
                <w:szCs w:val="24"/>
                <w:rtl/>
                <w:lang w:eastAsia="en-US"/>
              </w:rPr>
              <w:t>10</w:t>
            </w:r>
          </w:p>
        </w:tc>
        <w:tc>
          <w:tcPr>
            <w:tcW w:w="3261" w:type="dxa"/>
          </w:tcPr>
          <w:p w:rsidR="00BD52BA" w:rsidRPr="00EF60AD" w:rsidRDefault="00BD52BA" w:rsidP="00BD52BA">
            <w:pPr>
              <w:spacing w:line="360" w:lineRule="auto"/>
              <w:jc w:val="left"/>
              <w:rPr>
                <w:rFonts w:ascii="David" w:hAnsi="David" w:cs="David"/>
                <w:szCs w:val="24"/>
                <w:rtl/>
                <w:lang w:eastAsia="en-US"/>
              </w:rPr>
            </w:pPr>
            <w:r w:rsidRPr="003B228A">
              <w:rPr>
                <w:rFonts w:ascii="David" w:hAnsi="David" w:cs="David" w:hint="cs"/>
                <w:szCs w:val="24"/>
                <w:rtl/>
                <w:lang w:eastAsia="en-US"/>
              </w:rPr>
              <w:t xml:space="preserve">נבקש להבהיר האם ייעוץ למשרד הביטחון בנושא של תכנון תכניות </w:t>
            </w:r>
            <w:r w:rsidRPr="003B228A">
              <w:rPr>
                <w:rFonts w:ascii="David" w:hAnsi="David" w:cs="David" w:hint="cs"/>
                <w:szCs w:val="24"/>
                <w:rtl/>
                <w:lang w:eastAsia="en-US"/>
              </w:rPr>
              <w:lastRenderedPageBreak/>
              <w:t>עבודה מהווה ניגוד עניינים, לצורך הגשת ההצעה למכרז זה</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lastRenderedPageBreak/>
              <w:t xml:space="preserve">חברי הצוות לא יוכלו לייעץ במקביל למתן השירותים במסגרת מכרז זה, </w:t>
            </w:r>
            <w:r>
              <w:rPr>
                <w:rFonts w:ascii="David" w:hAnsi="David" w:cs="David" w:hint="cs"/>
                <w:color w:val="000000"/>
                <w:szCs w:val="24"/>
                <w:rtl/>
                <w:lang w:eastAsia="en-US"/>
              </w:rPr>
              <w:lastRenderedPageBreak/>
              <w:t xml:space="preserve">למשרד הביטחון. מציע הסבור כי קיים חשש לקיומו של ניגוד עניינים בין מתן השירותים במסגרת מכרז זה לפעילותו בכל מסגרת אחרת, יודיע על כך למזמין </w:t>
            </w:r>
            <w:r>
              <w:rPr>
                <w:rFonts w:ascii="David" w:hAnsi="David" w:cs="David" w:hint="cs"/>
                <w:color w:val="000000"/>
                <w:szCs w:val="24"/>
                <w:u w:val="single"/>
                <w:rtl/>
                <w:lang w:eastAsia="en-US"/>
              </w:rPr>
              <w:t>במסגרת הצעתו</w:t>
            </w:r>
            <w:r w:rsidRPr="008562C5">
              <w:rPr>
                <w:rFonts w:ascii="David" w:hAnsi="David" w:cs="David" w:hint="cs"/>
                <w:color w:val="000000"/>
                <w:szCs w:val="24"/>
                <w:rtl/>
                <w:lang w:eastAsia="en-US"/>
              </w:rPr>
              <w:t>.</w:t>
            </w:r>
            <w:r w:rsidRPr="00E43485">
              <w:rPr>
                <w:rFonts w:ascii="David" w:hAnsi="David" w:cs="David" w:hint="cs"/>
                <w:color w:val="000000"/>
                <w:szCs w:val="24"/>
                <w:rtl/>
                <w:lang w:eastAsia="en-US"/>
              </w:rPr>
              <w:t xml:space="preserve"> </w:t>
            </w:r>
            <w:r>
              <w:rPr>
                <w:rFonts w:ascii="David" w:hAnsi="David" w:cs="David" w:hint="cs"/>
                <w:color w:val="000000"/>
                <w:szCs w:val="24"/>
                <w:rtl/>
                <w:lang w:eastAsia="en-US"/>
              </w:rPr>
              <w:t>יובהר כי אם חברי הצוות מועסקים במסגרת חברה, קיומו של ניגוד עניינים או חשש לקיומו, בכל הנוגע לחברה עצמה, מעבר לחברי הצוות, יבחן על ידי המזמין בשלב בדיקת ההצעות.</w:t>
            </w:r>
          </w:p>
        </w:tc>
      </w:tr>
      <w:tr w:rsidR="00BD52BA" w:rsidRPr="00EF60AD" w:rsidTr="00BD52BA">
        <w:trPr>
          <w:trHeight w:val="66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21</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12</w:t>
            </w:r>
          </w:p>
        </w:tc>
        <w:tc>
          <w:tcPr>
            <w:tcW w:w="1183" w:type="dxa"/>
            <w:noWrap/>
            <w:vAlign w:val="center"/>
          </w:tcPr>
          <w:p w:rsidR="00BD52BA" w:rsidRPr="00EF60AD"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10</w:t>
            </w:r>
          </w:p>
        </w:tc>
        <w:tc>
          <w:tcPr>
            <w:tcW w:w="3261" w:type="dxa"/>
          </w:tcPr>
          <w:p w:rsidR="00BD52BA" w:rsidRPr="00EF60AD" w:rsidRDefault="00BD52BA" w:rsidP="00BD52BA">
            <w:pPr>
              <w:spacing w:line="360" w:lineRule="auto"/>
              <w:jc w:val="left"/>
              <w:rPr>
                <w:rFonts w:ascii="David" w:hAnsi="David" w:cs="David"/>
                <w:szCs w:val="24"/>
                <w:rtl/>
                <w:lang w:eastAsia="en-US"/>
              </w:rPr>
            </w:pPr>
            <w:r w:rsidRPr="00EF60AD">
              <w:rPr>
                <w:rFonts w:ascii="David" w:hAnsi="David" w:cs="David"/>
                <w:szCs w:val="24"/>
                <w:rtl/>
                <w:lang w:eastAsia="en-US"/>
              </w:rPr>
              <w:t xml:space="preserve"> </w:t>
            </w:r>
            <w:r w:rsidRPr="003B228A">
              <w:rPr>
                <w:rFonts w:ascii="David" w:hAnsi="David" w:cs="David" w:hint="cs"/>
                <w:szCs w:val="24"/>
                <w:rtl/>
                <w:lang w:eastAsia="en-US"/>
              </w:rPr>
              <w:t>היות והייעוץ המתבקש הינו רחב וכולל מס' נושאים, נבקש לאפשר בדיקה פרטנית של נושא ניגוד העניינים בכפוף לנושא בו נתבקש לתת שירות ולא באופן רחב וכוללני</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ראו התשובה לשאלה 21. כאמור בסעיף 10.1 במסמכי המכרז ניתן לקבל אישור מראש ובכתב מהמזמין לכל שירות אשר יש חשש ניגוד עניינים בגינו.</w:t>
            </w:r>
          </w:p>
        </w:tc>
      </w:tr>
      <w:tr w:rsidR="00BD52BA" w:rsidRPr="00EF60AD" w:rsidTr="00BD52BA">
        <w:trPr>
          <w:trHeight w:val="30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sidRPr="00EF60AD">
              <w:rPr>
                <w:rFonts w:ascii="David" w:hAnsi="David" w:cs="David"/>
                <w:color w:val="000000"/>
                <w:szCs w:val="24"/>
                <w:rtl/>
              </w:rPr>
              <w:t>22</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12</w:t>
            </w:r>
          </w:p>
        </w:tc>
        <w:tc>
          <w:tcPr>
            <w:tcW w:w="1183" w:type="dxa"/>
            <w:noWrap/>
            <w:vAlign w:val="center"/>
          </w:tcPr>
          <w:p w:rsidR="00BD52BA" w:rsidRPr="00EF60AD"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10.2</w:t>
            </w:r>
          </w:p>
        </w:tc>
        <w:tc>
          <w:tcPr>
            <w:tcW w:w="3261" w:type="dxa"/>
          </w:tcPr>
          <w:p w:rsidR="00BD52BA" w:rsidRPr="00EF60AD" w:rsidRDefault="00BD52BA" w:rsidP="00BD52BA">
            <w:pPr>
              <w:spacing w:line="360" w:lineRule="auto"/>
              <w:jc w:val="left"/>
              <w:rPr>
                <w:rFonts w:ascii="David" w:hAnsi="David" w:cs="David"/>
                <w:szCs w:val="24"/>
                <w:rtl/>
                <w:lang w:eastAsia="en-US"/>
              </w:rPr>
            </w:pPr>
            <w:r>
              <w:rPr>
                <w:rFonts w:ascii="David" w:hAnsi="David" w:cs="David"/>
                <w:szCs w:val="24"/>
                <w:rtl/>
                <w:lang w:eastAsia="en-US"/>
              </w:rPr>
              <w:t xml:space="preserve">חלק נכבד </w:t>
            </w:r>
            <w:r w:rsidRPr="00ED0E1A">
              <w:rPr>
                <w:rFonts w:ascii="David" w:hAnsi="David" w:cs="David"/>
                <w:szCs w:val="24"/>
                <w:rtl/>
                <w:lang w:eastAsia="en-US"/>
              </w:rPr>
              <w:t>יתבסס על ידע ומחקרים קיימים של ה</w:t>
            </w:r>
            <w:r>
              <w:rPr>
                <w:rFonts w:ascii="David" w:hAnsi="David" w:cs="David" w:hint="cs"/>
                <w:szCs w:val="24"/>
                <w:rtl/>
                <w:lang w:eastAsia="en-US"/>
              </w:rPr>
              <w:t xml:space="preserve">מציע </w:t>
            </w:r>
            <w:r w:rsidRPr="00ED0E1A">
              <w:rPr>
                <w:rFonts w:ascii="David" w:hAnsi="David" w:cs="David"/>
                <w:szCs w:val="24"/>
                <w:rtl/>
                <w:lang w:eastAsia="en-US"/>
              </w:rPr>
              <w:t xml:space="preserve">ועל </w:t>
            </w:r>
            <w:r>
              <w:rPr>
                <w:rFonts w:ascii="David" w:hAnsi="David" w:cs="David"/>
                <w:szCs w:val="24"/>
                <w:rtl/>
                <w:lang w:eastAsia="en-US"/>
              </w:rPr>
              <w:t>פי פרטי המכרז נראה שמתעוררת שאל</w:t>
            </w:r>
            <w:r>
              <w:rPr>
                <w:rFonts w:ascii="David" w:hAnsi="David" w:cs="David" w:hint="cs"/>
                <w:szCs w:val="24"/>
                <w:rtl/>
                <w:lang w:eastAsia="en-US"/>
              </w:rPr>
              <w:t>ת</w:t>
            </w:r>
            <w:r w:rsidRPr="00ED0E1A">
              <w:rPr>
                <w:rFonts w:ascii="David" w:hAnsi="David" w:cs="David"/>
                <w:szCs w:val="24"/>
                <w:rtl/>
                <w:lang w:eastAsia="en-US"/>
              </w:rPr>
              <w:t xml:space="preserve"> חזקה על הבעלות ועל השימוש במידע זה (כגון פרסומים ושימוש למחקרים אחרים).</w:t>
            </w:r>
            <w:r>
              <w:rPr>
                <w:rFonts w:ascii="David" w:hAnsi="David" w:cs="David" w:hint="cs"/>
                <w:szCs w:val="24"/>
                <w:rtl/>
                <w:lang w:eastAsia="en-US"/>
              </w:rPr>
              <w:t xml:space="preserve"> </w:t>
            </w:r>
            <w:r w:rsidRPr="00ED0E1A">
              <w:rPr>
                <w:rFonts w:ascii="David" w:hAnsi="David" w:cs="David"/>
                <w:szCs w:val="24"/>
                <w:rtl/>
                <w:lang w:eastAsia="en-US"/>
              </w:rPr>
              <w:t>נבקש הבהרות בנושא</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כמפורט במסמכי המכרז בסעיפים 10.3 ו-10.4, תוצר שיכין הזוכה במסגרת מתן השירותים יהיה קניינו הבלעדי של המזמין. הזוכה לא יעשה שימוש בתוצרים אלו זולת אם קיבל לכך אישור מראש ובכתב מצד המזמין. ברי כי אין בכך כדי להשפיע על מחקרים קיימים או עצמאיים של המציע שהינם בבעלותו</w:t>
            </w:r>
          </w:p>
        </w:tc>
      </w:tr>
      <w:tr w:rsidR="00BD52BA" w:rsidRPr="00EF60AD" w:rsidTr="002063C5">
        <w:trPr>
          <w:trHeight w:val="66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23</w:t>
            </w:r>
          </w:p>
        </w:tc>
        <w:tc>
          <w:tcPr>
            <w:tcW w:w="565" w:type="dxa"/>
            <w:noWrap/>
            <w:vAlign w:val="center"/>
          </w:tcPr>
          <w:p w:rsidR="00BD52BA" w:rsidRPr="00EF60AD" w:rsidRDefault="00BD52BA"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12</w:t>
            </w:r>
          </w:p>
        </w:tc>
        <w:tc>
          <w:tcPr>
            <w:tcW w:w="1183" w:type="dxa"/>
            <w:vAlign w:val="center"/>
          </w:tcPr>
          <w:p w:rsidR="00BD52BA" w:rsidRPr="00EF60AD"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10.2</w:t>
            </w:r>
          </w:p>
        </w:tc>
        <w:tc>
          <w:tcPr>
            <w:tcW w:w="3261" w:type="dxa"/>
          </w:tcPr>
          <w:p w:rsidR="00BD52BA" w:rsidRPr="00EF60AD" w:rsidRDefault="00BD52BA" w:rsidP="00300DBA">
            <w:pPr>
              <w:spacing w:line="360" w:lineRule="auto"/>
              <w:jc w:val="left"/>
              <w:rPr>
                <w:rFonts w:ascii="David" w:hAnsi="David" w:cs="David"/>
                <w:szCs w:val="24"/>
                <w:rtl/>
                <w:lang w:eastAsia="en-US"/>
              </w:rPr>
            </w:pPr>
            <w:r>
              <w:rPr>
                <w:rFonts w:ascii="David" w:hAnsi="David" w:cs="David" w:hint="cs"/>
                <w:szCs w:val="24"/>
                <w:rtl/>
                <w:lang w:eastAsia="en-US"/>
              </w:rPr>
              <w:t>המציע</w:t>
            </w:r>
            <w:r w:rsidRPr="00ED0E1A">
              <w:rPr>
                <w:rFonts w:ascii="David" w:hAnsi="David" w:cs="David"/>
                <w:szCs w:val="24"/>
                <w:rtl/>
                <w:lang w:eastAsia="en-US"/>
              </w:rPr>
              <w:t xml:space="preserve"> מפרסם את עבודותיו הלא מסווגות עם הצעות למדיניות למקבלי ההחלטות. האם במסגרת העבודות של ייעוץ ומחקר בידע שייחקר ויפותח במסגרת העבודות שלכם  תאפשרו זאת?</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ראה תשובה לשאלה 25.</w:t>
            </w:r>
          </w:p>
        </w:tc>
      </w:tr>
      <w:tr w:rsidR="00BD52BA" w:rsidRPr="00EF60AD" w:rsidTr="00BD52BA">
        <w:trPr>
          <w:trHeight w:val="33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24</w:t>
            </w:r>
          </w:p>
        </w:tc>
        <w:tc>
          <w:tcPr>
            <w:tcW w:w="565" w:type="dxa"/>
            <w:vAlign w:val="center"/>
          </w:tcPr>
          <w:p w:rsidR="00BD52BA" w:rsidRPr="00BD52BA" w:rsidRDefault="00FD10C1" w:rsidP="00BD52BA">
            <w:pPr>
              <w:spacing w:line="360" w:lineRule="auto"/>
              <w:jc w:val="left"/>
              <w:rPr>
                <w:rFonts w:ascii="David" w:hAnsi="David" w:cs="David"/>
                <w:szCs w:val="24"/>
                <w:rtl/>
                <w:lang w:eastAsia="en-US"/>
              </w:rPr>
            </w:pPr>
            <w:r>
              <w:rPr>
                <w:rFonts w:ascii="David" w:hAnsi="David" w:cs="David" w:hint="cs"/>
                <w:szCs w:val="24"/>
                <w:rtl/>
                <w:lang w:eastAsia="en-US"/>
              </w:rPr>
              <w:t>19</w:t>
            </w:r>
          </w:p>
        </w:tc>
        <w:tc>
          <w:tcPr>
            <w:tcW w:w="1183" w:type="dxa"/>
            <w:noWrap/>
            <w:vAlign w:val="center"/>
          </w:tcPr>
          <w:p w:rsidR="00BD52BA" w:rsidRPr="00BD52BA" w:rsidRDefault="00BD52BA" w:rsidP="00BD52BA">
            <w:pPr>
              <w:spacing w:line="360" w:lineRule="auto"/>
              <w:jc w:val="left"/>
              <w:rPr>
                <w:rFonts w:ascii="David" w:hAnsi="David" w:cs="David"/>
                <w:szCs w:val="24"/>
                <w:rtl/>
                <w:lang w:eastAsia="en-US"/>
              </w:rPr>
            </w:pPr>
            <w:r>
              <w:rPr>
                <w:rFonts w:ascii="David" w:hAnsi="David" w:cs="David" w:hint="cs"/>
                <w:szCs w:val="24"/>
                <w:rtl/>
                <w:lang w:eastAsia="en-US"/>
              </w:rPr>
              <w:t>נספח א'-</w:t>
            </w:r>
            <w:r w:rsidRPr="00BD52BA">
              <w:rPr>
                <w:rFonts w:ascii="David" w:hAnsi="David" w:cs="David" w:hint="cs"/>
                <w:szCs w:val="24"/>
                <w:rtl/>
                <w:lang w:eastAsia="en-US"/>
              </w:rPr>
              <w:t>7</w:t>
            </w:r>
          </w:p>
        </w:tc>
        <w:tc>
          <w:tcPr>
            <w:tcW w:w="3261" w:type="dxa"/>
          </w:tcPr>
          <w:p w:rsidR="00BD52BA" w:rsidRPr="00BD52BA" w:rsidRDefault="00BD52BA" w:rsidP="00BD52BA">
            <w:pPr>
              <w:spacing w:line="360" w:lineRule="auto"/>
              <w:jc w:val="left"/>
              <w:rPr>
                <w:rFonts w:ascii="David" w:hAnsi="David" w:cs="David"/>
                <w:szCs w:val="24"/>
                <w:rtl/>
                <w:lang w:eastAsia="en-US"/>
              </w:rPr>
            </w:pPr>
            <w:r w:rsidRPr="003B228A">
              <w:rPr>
                <w:rFonts w:ascii="David" w:hAnsi="David" w:cs="David"/>
                <w:szCs w:val="24"/>
                <w:rtl/>
                <w:lang w:eastAsia="en-US"/>
              </w:rPr>
              <w:t xml:space="preserve">נבקש להוסיף כי במקרה ותוגש תביעה שעילתה קיומם או אי קיומם של יחסי עובד מעביד, יהא על המזמין להודיע לספק על הגשת התביעה מיד עם קבלתה והספק יהיה רשאי להצטרף להליך כצד המעוניין להתגונן </w:t>
            </w:r>
            <w:r w:rsidRPr="003B228A">
              <w:rPr>
                <w:rFonts w:ascii="David" w:hAnsi="David" w:cs="David"/>
                <w:szCs w:val="24"/>
                <w:rtl/>
                <w:lang w:eastAsia="en-US"/>
              </w:rPr>
              <w:lastRenderedPageBreak/>
              <w:t>מפני התביעה</w:t>
            </w:r>
            <w:r>
              <w:rPr>
                <w:rFonts w:ascii="David" w:hAnsi="David" w:cs="David" w:hint="cs"/>
                <w:szCs w:val="24"/>
                <w:rtl/>
                <w:lang w:eastAsia="en-US"/>
              </w:rPr>
              <w:t xml:space="preserve">. </w:t>
            </w:r>
            <w:r w:rsidRPr="003B228A">
              <w:rPr>
                <w:rFonts w:ascii="David" w:hAnsi="David" w:cs="David"/>
                <w:szCs w:val="24"/>
                <w:rtl/>
                <w:lang w:eastAsia="en-US"/>
              </w:rPr>
              <w:t>המזמין לא יגיע להסדר עם התובע אלא לאחר קבלת הסכמה בכתב ומראש מאת הספק</w:t>
            </w:r>
          </w:p>
        </w:tc>
        <w:tc>
          <w:tcPr>
            <w:tcW w:w="3677" w:type="dxa"/>
            <w:noWrap/>
          </w:tcPr>
          <w:p w:rsidR="00BD52BA" w:rsidRPr="00BD52BA" w:rsidRDefault="00BD52BA" w:rsidP="00BD52BA">
            <w:pPr>
              <w:spacing w:line="360" w:lineRule="auto"/>
              <w:jc w:val="left"/>
              <w:rPr>
                <w:rFonts w:ascii="David" w:hAnsi="David" w:cs="David"/>
                <w:szCs w:val="24"/>
                <w:rtl/>
                <w:lang w:eastAsia="en-US"/>
              </w:rPr>
            </w:pPr>
            <w:r w:rsidRPr="00BD52BA">
              <w:rPr>
                <w:rFonts w:ascii="David" w:hAnsi="David" w:cs="David"/>
                <w:szCs w:val="24"/>
                <w:lang w:eastAsia="en-US"/>
              </w:rPr>
              <w:lastRenderedPageBreak/>
              <w:t> </w:t>
            </w:r>
            <w:r w:rsidRPr="00BD52BA">
              <w:rPr>
                <w:rFonts w:ascii="David" w:hAnsi="David" w:cs="David" w:hint="cs"/>
                <w:szCs w:val="24"/>
                <w:rtl/>
                <w:lang w:eastAsia="en-US"/>
              </w:rPr>
              <w:t>אין שינוי במסמכי המכרז.</w:t>
            </w:r>
          </w:p>
        </w:tc>
      </w:tr>
      <w:tr w:rsidR="00BD52BA" w:rsidRPr="00EF60AD" w:rsidTr="002063C5">
        <w:trPr>
          <w:trHeight w:val="66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25</w:t>
            </w:r>
          </w:p>
        </w:tc>
        <w:tc>
          <w:tcPr>
            <w:tcW w:w="565" w:type="dxa"/>
            <w:noWrap/>
            <w:vAlign w:val="center"/>
          </w:tcPr>
          <w:p w:rsidR="00BD52BA" w:rsidRPr="00BD52BA" w:rsidRDefault="00FD10C1" w:rsidP="00BD52BA">
            <w:pPr>
              <w:spacing w:line="360" w:lineRule="auto"/>
              <w:jc w:val="left"/>
              <w:rPr>
                <w:rFonts w:ascii="David" w:hAnsi="David" w:cs="David"/>
                <w:szCs w:val="24"/>
                <w:rtl/>
                <w:lang w:eastAsia="en-US"/>
              </w:rPr>
            </w:pPr>
            <w:r>
              <w:rPr>
                <w:rFonts w:ascii="David" w:hAnsi="David" w:cs="David" w:hint="cs"/>
                <w:szCs w:val="24"/>
                <w:rtl/>
                <w:lang w:eastAsia="en-US"/>
              </w:rPr>
              <w:t>20</w:t>
            </w:r>
          </w:p>
        </w:tc>
        <w:tc>
          <w:tcPr>
            <w:tcW w:w="1183" w:type="dxa"/>
            <w:vAlign w:val="center"/>
          </w:tcPr>
          <w:p w:rsidR="00BD52BA" w:rsidRPr="00EF60AD" w:rsidRDefault="00BD52BA" w:rsidP="00BD52BA">
            <w:pPr>
              <w:spacing w:line="360" w:lineRule="auto"/>
              <w:jc w:val="left"/>
              <w:rPr>
                <w:rFonts w:ascii="David" w:hAnsi="David" w:cs="David"/>
                <w:szCs w:val="24"/>
                <w:rtl/>
                <w:lang w:eastAsia="en-US"/>
              </w:rPr>
            </w:pPr>
            <w:r>
              <w:rPr>
                <w:rFonts w:ascii="David" w:hAnsi="David" w:cs="David" w:hint="cs"/>
                <w:szCs w:val="24"/>
                <w:rtl/>
                <w:lang w:eastAsia="en-US"/>
              </w:rPr>
              <w:t>נספח א'-</w:t>
            </w:r>
            <w:r w:rsidRPr="00BD52BA">
              <w:rPr>
                <w:rFonts w:ascii="David" w:hAnsi="David" w:cs="David" w:hint="cs"/>
                <w:szCs w:val="24"/>
                <w:rtl/>
                <w:lang w:eastAsia="en-US"/>
              </w:rPr>
              <w:t>9</w:t>
            </w:r>
          </w:p>
        </w:tc>
        <w:tc>
          <w:tcPr>
            <w:tcW w:w="3261" w:type="dxa"/>
          </w:tcPr>
          <w:p w:rsidR="00BD52BA" w:rsidRPr="00EF60AD" w:rsidRDefault="00BD52BA" w:rsidP="00BD52BA">
            <w:pPr>
              <w:spacing w:line="360" w:lineRule="auto"/>
              <w:jc w:val="left"/>
              <w:rPr>
                <w:rFonts w:ascii="David" w:hAnsi="David" w:cs="David"/>
                <w:szCs w:val="24"/>
                <w:rtl/>
                <w:lang w:eastAsia="en-US"/>
              </w:rPr>
            </w:pPr>
            <w:r w:rsidRPr="003B228A">
              <w:rPr>
                <w:rFonts w:ascii="David" w:hAnsi="David" w:cs="David"/>
                <w:szCs w:val="24"/>
                <w:rtl/>
                <w:lang w:eastAsia="en-US"/>
              </w:rPr>
              <w:t>נבקש להוסיף את המשפט: והכל לאחר קבלת פס"ד חלוט</w:t>
            </w:r>
          </w:p>
        </w:tc>
        <w:tc>
          <w:tcPr>
            <w:tcW w:w="3677" w:type="dxa"/>
            <w:noWrap/>
          </w:tcPr>
          <w:p w:rsidR="00BD52BA" w:rsidRPr="00BD52BA" w:rsidRDefault="00BD52BA" w:rsidP="00BD52BA">
            <w:pPr>
              <w:spacing w:line="360" w:lineRule="auto"/>
              <w:jc w:val="left"/>
              <w:rPr>
                <w:rFonts w:ascii="David" w:hAnsi="David" w:cs="David"/>
                <w:szCs w:val="24"/>
                <w:rtl/>
                <w:lang w:eastAsia="en-US"/>
              </w:rPr>
            </w:pPr>
            <w:r w:rsidRPr="00BD52BA">
              <w:rPr>
                <w:rFonts w:ascii="David" w:hAnsi="David" w:cs="David" w:hint="cs"/>
                <w:szCs w:val="24"/>
                <w:rtl/>
                <w:lang w:eastAsia="en-US"/>
              </w:rPr>
              <w:t xml:space="preserve">אין שינוי במסמכי המכרז. </w:t>
            </w:r>
          </w:p>
        </w:tc>
      </w:tr>
      <w:tr w:rsidR="00BD52BA" w:rsidRPr="00EF60AD" w:rsidTr="002063C5">
        <w:trPr>
          <w:trHeight w:val="1320"/>
        </w:trPr>
        <w:tc>
          <w:tcPr>
            <w:tcW w:w="540" w:type="dxa"/>
            <w:noWrap/>
            <w:vAlign w:val="center"/>
          </w:tcPr>
          <w:p w:rsidR="00BD52BA" w:rsidRPr="00EF60AD" w:rsidRDefault="00BD52BA" w:rsidP="00BD52BA">
            <w:pPr>
              <w:spacing w:line="360" w:lineRule="auto"/>
              <w:jc w:val="center"/>
              <w:rPr>
                <w:rFonts w:ascii="David" w:hAnsi="David" w:cs="David"/>
                <w:color w:val="000000"/>
                <w:szCs w:val="24"/>
                <w:rtl/>
              </w:rPr>
            </w:pPr>
            <w:r>
              <w:rPr>
                <w:rFonts w:ascii="David" w:hAnsi="David" w:cs="David" w:hint="cs"/>
                <w:color w:val="000000"/>
                <w:szCs w:val="24"/>
                <w:rtl/>
              </w:rPr>
              <w:t>26</w:t>
            </w:r>
          </w:p>
        </w:tc>
        <w:tc>
          <w:tcPr>
            <w:tcW w:w="565" w:type="dxa"/>
            <w:noWrap/>
            <w:vAlign w:val="center"/>
          </w:tcPr>
          <w:p w:rsidR="00BD52BA" w:rsidRPr="00BD52BA" w:rsidRDefault="00FD10C1" w:rsidP="00BD52BA">
            <w:pPr>
              <w:spacing w:line="360" w:lineRule="auto"/>
              <w:jc w:val="left"/>
              <w:rPr>
                <w:rFonts w:ascii="David" w:hAnsi="David" w:cs="David"/>
                <w:szCs w:val="24"/>
                <w:rtl/>
                <w:lang w:eastAsia="en-US"/>
              </w:rPr>
            </w:pPr>
            <w:r>
              <w:rPr>
                <w:rFonts w:ascii="David" w:hAnsi="David" w:cs="David" w:hint="cs"/>
                <w:szCs w:val="24"/>
                <w:rtl/>
                <w:lang w:eastAsia="en-US"/>
              </w:rPr>
              <w:t>20</w:t>
            </w:r>
          </w:p>
        </w:tc>
        <w:tc>
          <w:tcPr>
            <w:tcW w:w="1183" w:type="dxa"/>
            <w:noWrap/>
            <w:vAlign w:val="center"/>
          </w:tcPr>
          <w:p w:rsidR="00BD52BA" w:rsidRPr="003B228A" w:rsidRDefault="00BD52BA" w:rsidP="00BD52BA">
            <w:pPr>
              <w:spacing w:line="360" w:lineRule="auto"/>
              <w:jc w:val="left"/>
              <w:rPr>
                <w:rFonts w:ascii="David" w:hAnsi="David" w:cs="David"/>
                <w:szCs w:val="24"/>
                <w:rtl/>
                <w:lang w:eastAsia="en-US"/>
              </w:rPr>
            </w:pPr>
            <w:r>
              <w:rPr>
                <w:rFonts w:ascii="David" w:hAnsi="David" w:cs="David" w:hint="cs"/>
                <w:szCs w:val="24"/>
                <w:rtl/>
                <w:lang w:eastAsia="en-US"/>
              </w:rPr>
              <w:t>נספח א'-</w:t>
            </w:r>
            <w:r w:rsidRPr="00BD52BA">
              <w:rPr>
                <w:rFonts w:ascii="David" w:hAnsi="David" w:cs="David" w:hint="cs"/>
                <w:szCs w:val="24"/>
                <w:rtl/>
                <w:lang w:eastAsia="en-US"/>
              </w:rPr>
              <w:t>10.2</w:t>
            </w:r>
          </w:p>
        </w:tc>
        <w:tc>
          <w:tcPr>
            <w:tcW w:w="3261" w:type="dxa"/>
          </w:tcPr>
          <w:p w:rsidR="00BD52BA" w:rsidRDefault="00BD52BA" w:rsidP="00BD52BA">
            <w:pPr>
              <w:spacing w:line="360" w:lineRule="auto"/>
              <w:jc w:val="left"/>
              <w:rPr>
                <w:rFonts w:ascii="David" w:hAnsi="David" w:cs="David"/>
                <w:szCs w:val="24"/>
                <w:rtl/>
                <w:lang w:eastAsia="en-US"/>
              </w:rPr>
            </w:pPr>
            <w:r w:rsidRPr="00BD52BA">
              <w:rPr>
                <w:rFonts w:ascii="David" w:hAnsi="David" w:cs="David"/>
                <w:szCs w:val="24"/>
                <w:rtl/>
                <w:lang w:eastAsia="en-US"/>
              </w:rPr>
              <w:t>נבקש להוסיף את המשפט: והכל לאחר קבלת פס"ד חלוט</w:t>
            </w:r>
          </w:p>
        </w:tc>
        <w:tc>
          <w:tcPr>
            <w:tcW w:w="3677" w:type="dxa"/>
            <w:noWrap/>
          </w:tcPr>
          <w:p w:rsidR="00BD52BA" w:rsidRPr="00BD52BA" w:rsidRDefault="00BD52BA" w:rsidP="00BD52BA">
            <w:pPr>
              <w:spacing w:line="360" w:lineRule="auto"/>
              <w:jc w:val="left"/>
              <w:rPr>
                <w:rFonts w:ascii="David" w:hAnsi="David" w:cs="David"/>
                <w:szCs w:val="24"/>
                <w:rtl/>
                <w:lang w:eastAsia="en-US"/>
              </w:rPr>
            </w:pPr>
            <w:r w:rsidRPr="00BD52BA">
              <w:rPr>
                <w:rFonts w:ascii="David" w:hAnsi="David" w:cs="David" w:hint="cs"/>
                <w:szCs w:val="24"/>
                <w:rtl/>
                <w:lang w:eastAsia="en-US"/>
              </w:rPr>
              <w:t>אין שינוי במסמכי המכרז.</w:t>
            </w:r>
          </w:p>
        </w:tc>
      </w:tr>
      <w:tr w:rsidR="00BD52BA" w:rsidRPr="00EF60AD" w:rsidTr="002063C5">
        <w:trPr>
          <w:trHeight w:val="1320"/>
        </w:trPr>
        <w:tc>
          <w:tcPr>
            <w:tcW w:w="540" w:type="dxa"/>
            <w:noWrap/>
            <w:vAlign w:val="center"/>
          </w:tcPr>
          <w:p w:rsidR="00BD52BA" w:rsidRPr="00EF60AD" w:rsidRDefault="00BD52BA" w:rsidP="00BD52BA">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27</w:t>
            </w:r>
          </w:p>
        </w:tc>
        <w:tc>
          <w:tcPr>
            <w:tcW w:w="565" w:type="dxa"/>
            <w:noWrap/>
            <w:vAlign w:val="center"/>
          </w:tcPr>
          <w:p w:rsidR="00BD52BA" w:rsidRPr="00EF60AD" w:rsidRDefault="00FD10C1" w:rsidP="00BD52BA">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21</w:t>
            </w:r>
          </w:p>
        </w:tc>
        <w:tc>
          <w:tcPr>
            <w:tcW w:w="1183" w:type="dxa"/>
            <w:noWrap/>
            <w:vAlign w:val="center"/>
          </w:tcPr>
          <w:p w:rsidR="00BD52BA" w:rsidRDefault="00BD52BA" w:rsidP="00BD52BA">
            <w:pPr>
              <w:spacing w:line="360" w:lineRule="auto"/>
              <w:jc w:val="center"/>
              <w:rPr>
                <w:rFonts w:ascii="David" w:hAnsi="David" w:cs="David"/>
                <w:szCs w:val="24"/>
                <w:rtl/>
                <w:lang w:eastAsia="en-US"/>
              </w:rPr>
            </w:pPr>
            <w:r>
              <w:rPr>
                <w:rFonts w:ascii="David" w:hAnsi="David" w:cs="David" w:hint="cs"/>
                <w:szCs w:val="24"/>
                <w:rtl/>
                <w:lang w:eastAsia="en-US"/>
              </w:rPr>
              <w:t>נספח א'-</w:t>
            </w:r>
          </w:p>
          <w:p w:rsidR="00BD52BA" w:rsidRPr="00EF60AD" w:rsidRDefault="00BD52BA" w:rsidP="00BD52BA">
            <w:pPr>
              <w:spacing w:line="360" w:lineRule="auto"/>
              <w:jc w:val="center"/>
              <w:rPr>
                <w:rFonts w:ascii="David" w:hAnsi="David" w:cs="David"/>
                <w:szCs w:val="24"/>
                <w:rtl/>
                <w:lang w:eastAsia="en-US"/>
              </w:rPr>
            </w:pPr>
            <w:r w:rsidRPr="003B228A">
              <w:rPr>
                <w:rFonts w:ascii="David" w:hAnsi="David" w:cs="David"/>
                <w:szCs w:val="24"/>
                <w:rtl/>
                <w:lang w:eastAsia="en-US"/>
              </w:rPr>
              <w:t>11.3</w:t>
            </w:r>
          </w:p>
        </w:tc>
        <w:tc>
          <w:tcPr>
            <w:tcW w:w="3261" w:type="dxa"/>
          </w:tcPr>
          <w:p w:rsidR="00BD52BA" w:rsidRPr="00EF60AD" w:rsidRDefault="00BD52BA" w:rsidP="00BD52BA">
            <w:pPr>
              <w:spacing w:line="360" w:lineRule="auto"/>
              <w:jc w:val="left"/>
              <w:rPr>
                <w:rFonts w:ascii="David" w:hAnsi="David" w:cs="David"/>
                <w:szCs w:val="24"/>
                <w:rtl/>
                <w:lang w:eastAsia="en-US"/>
              </w:rPr>
            </w:pPr>
            <w:r w:rsidRPr="003B228A">
              <w:rPr>
                <w:rFonts w:ascii="David" w:hAnsi="David" w:cs="David"/>
                <w:szCs w:val="24"/>
                <w:rtl/>
                <w:lang w:eastAsia="en-US"/>
              </w:rPr>
              <w:t>לא ברור כיצד נקבע גובה פיצוי זה. מדובר בסכום גבוה. נבקש להוריד סכום זה. בנוסף, נבקש כי יוגדר בסעיף עניין לו"ז- "איחור של עד 7 ימי עסקים לא יהווה איחור לצורך סעיף זה. איחור שייגרם כתוצאה מנסיבות שאינן תלויות בספק</w:t>
            </w:r>
            <w:r>
              <w:rPr>
                <w:rFonts w:ascii="David" w:hAnsi="David" w:cs="David" w:hint="cs"/>
                <w:szCs w:val="24"/>
                <w:rtl/>
                <w:lang w:eastAsia="en-US"/>
              </w:rPr>
              <w:t xml:space="preserve"> </w:t>
            </w:r>
            <w:r w:rsidRPr="003B228A">
              <w:rPr>
                <w:rFonts w:ascii="David" w:hAnsi="David" w:cs="David"/>
                <w:szCs w:val="24"/>
                <w:rtl/>
                <w:lang w:eastAsia="en-US"/>
              </w:rPr>
              <w:t>או בשל מעשה/מחדל של המזמין, לא ייחשב איחור לצורך סעיף זה" וכן נבקש לקיים בירור עם הספק טרם קיזוז סכום זה</w:t>
            </w:r>
          </w:p>
        </w:tc>
        <w:tc>
          <w:tcPr>
            <w:tcW w:w="3677" w:type="dxa"/>
            <w:noWrap/>
          </w:tcPr>
          <w:p w:rsidR="00BD52BA" w:rsidRPr="00EF60AD" w:rsidRDefault="00BD52BA" w:rsidP="00BD52BA">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אין שינוי במסמכי המכרז. </w:t>
            </w:r>
          </w:p>
        </w:tc>
      </w:tr>
      <w:tr w:rsidR="00DE70B6" w:rsidRPr="00EF60AD" w:rsidTr="002063C5">
        <w:trPr>
          <w:trHeight w:val="1320"/>
        </w:trPr>
        <w:tc>
          <w:tcPr>
            <w:tcW w:w="540"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28</w:t>
            </w:r>
          </w:p>
        </w:tc>
        <w:tc>
          <w:tcPr>
            <w:tcW w:w="565"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22</w:t>
            </w:r>
          </w:p>
        </w:tc>
        <w:tc>
          <w:tcPr>
            <w:tcW w:w="1183" w:type="dxa"/>
            <w:noWrap/>
            <w:vAlign w:val="center"/>
          </w:tcPr>
          <w:p w:rsidR="00DE70B6" w:rsidRDefault="00DE70B6" w:rsidP="00DE70B6">
            <w:pPr>
              <w:spacing w:line="360" w:lineRule="auto"/>
              <w:jc w:val="center"/>
              <w:rPr>
                <w:rFonts w:ascii="David" w:hAnsi="David" w:cs="David"/>
                <w:szCs w:val="24"/>
                <w:rtl/>
                <w:lang w:eastAsia="en-US"/>
              </w:rPr>
            </w:pPr>
            <w:r>
              <w:rPr>
                <w:rFonts w:ascii="David" w:hAnsi="David" w:cs="David" w:hint="cs"/>
                <w:szCs w:val="24"/>
                <w:rtl/>
                <w:lang w:eastAsia="en-US"/>
              </w:rPr>
              <w:t>נספח א'-</w:t>
            </w:r>
            <w:r w:rsidRPr="003B228A">
              <w:rPr>
                <w:rFonts w:ascii="David" w:hAnsi="David" w:cs="David"/>
                <w:szCs w:val="24"/>
                <w:rtl/>
                <w:lang w:eastAsia="en-US"/>
              </w:rPr>
              <w:t>14.2</w:t>
            </w:r>
          </w:p>
        </w:tc>
        <w:tc>
          <w:tcPr>
            <w:tcW w:w="3261" w:type="dxa"/>
          </w:tcPr>
          <w:p w:rsidR="00DE70B6" w:rsidRDefault="00DE70B6" w:rsidP="00DE70B6">
            <w:pPr>
              <w:spacing w:line="360" w:lineRule="auto"/>
              <w:rPr>
                <w:rFonts w:ascii="David" w:hAnsi="David" w:cs="David"/>
                <w:szCs w:val="24"/>
                <w:rtl/>
                <w:lang w:eastAsia="en-US"/>
              </w:rPr>
            </w:pPr>
            <w:r w:rsidRPr="003B228A">
              <w:rPr>
                <w:rFonts w:ascii="David" w:hAnsi="David" w:cs="David"/>
                <w:szCs w:val="24"/>
                <w:rtl/>
                <w:lang w:eastAsia="en-US"/>
              </w:rPr>
              <w:t>נבקש כי ייעשה בירור מול הספק ותינתן לו האפשרות לבדוק את הנושא</w:t>
            </w:r>
          </w:p>
        </w:tc>
        <w:tc>
          <w:tcPr>
            <w:tcW w:w="3677" w:type="dxa"/>
            <w:noWrap/>
          </w:tcPr>
          <w:p w:rsidR="00DE70B6" w:rsidRDefault="00DE70B6" w:rsidP="00DE70B6">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אין שינוי במסמכי המכרז. </w:t>
            </w:r>
          </w:p>
        </w:tc>
      </w:tr>
      <w:tr w:rsidR="00DE70B6" w:rsidRPr="00EF60AD" w:rsidTr="002063C5">
        <w:trPr>
          <w:trHeight w:val="1320"/>
        </w:trPr>
        <w:tc>
          <w:tcPr>
            <w:tcW w:w="540"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29</w:t>
            </w:r>
          </w:p>
        </w:tc>
        <w:tc>
          <w:tcPr>
            <w:tcW w:w="565"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23</w:t>
            </w:r>
          </w:p>
        </w:tc>
        <w:tc>
          <w:tcPr>
            <w:tcW w:w="1183" w:type="dxa"/>
            <w:noWrap/>
            <w:vAlign w:val="center"/>
          </w:tcPr>
          <w:p w:rsidR="00DE70B6" w:rsidRDefault="00DE70B6" w:rsidP="00DE70B6">
            <w:pPr>
              <w:spacing w:line="360" w:lineRule="auto"/>
              <w:jc w:val="center"/>
              <w:rPr>
                <w:rFonts w:ascii="David" w:hAnsi="David" w:cs="David"/>
                <w:szCs w:val="24"/>
                <w:rtl/>
                <w:lang w:eastAsia="en-US"/>
              </w:rPr>
            </w:pPr>
            <w:r>
              <w:rPr>
                <w:rFonts w:ascii="David" w:hAnsi="David" w:cs="David" w:hint="cs"/>
                <w:szCs w:val="24"/>
                <w:rtl/>
                <w:lang w:eastAsia="en-US"/>
              </w:rPr>
              <w:t>נספח א'-</w:t>
            </w:r>
            <w:r w:rsidRPr="00226721">
              <w:rPr>
                <w:rFonts w:ascii="David" w:hAnsi="David" w:cs="David"/>
                <w:szCs w:val="24"/>
                <w:rtl/>
                <w:lang w:eastAsia="en-US"/>
              </w:rPr>
              <w:t>16.5</w:t>
            </w:r>
          </w:p>
        </w:tc>
        <w:tc>
          <w:tcPr>
            <w:tcW w:w="3261" w:type="dxa"/>
          </w:tcPr>
          <w:p w:rsidR="00DE70B6" w:rsidRPr="003136DA" w:rsidRDefault="00DE70B6" w:rsidP="00DE70B6">
            <w:pPr>
              <w:spacing w:line="360" w:lineRule="auto"/>
              <w:rPr>
                <w:rFonts w:ascii="David" w:hAnsi="David" w:cs="David"/>
                <w:color w:val="000000"/>
                <w:szCs w:val="24"/>
                <w:rtl/>
                <w:lang w:eastAsia="en-US"/>
              </w:rPr>
            </w:pPr>
            <w:r w:rsidRPr="003136DA">
              <w:rPr>
                <w:rFonts w:ascii="David" w:hAnsi="David" w:cs="David"/>
                <w:color w:val="000000"/>
                <w:szCs w:val="24"/>
                <w:rtl/>
                <w:lang w:eastAsia="en-US"/>
              </w:rPr>
              <w:t>נבקש לציין כי גובה התעריף יעודכן בהתאם לשינויי התעריפים, כפי שנעשה מעת לעת</w:t>
            </w:r>
          </w:p>
        </w:tc>
        <w:tc>
          <w:tcPr>
            <w:tcW w:w="3677" w:type="dxa"/>
            <w:noWrap/>
          </w:tcPr>
          <w:p w:rsidR="00DE70B6" w:rsidRPr="003136DA" w:rsidRDefault="003E5915" w:rsidP="003E5915">
            <w:pPr>
              <w:spacing w:line="360" w:lineRule="auto"/>
              <w:rPr>
                <w:rFonts w:ascii="David" w:hAnsi="David" w:cs="David"/>
                <w:color w:val="000000"/>
                <w:szCs w:val="24"/>
                <w:rtl/>
                <w:lang w:eastAsia="en-US"/>
              </w:rPr>
            </w:pPr>
            <w:r w:rsidRPr="003136DA">
              <w:rPr>
                <w:rFonts w:ascii="David" w:hAnsi="David" w:cs="David" w:hint="cs"/>
                <w:color w:val="000000"/>
                <w:szCs w:val="24"/>
                <w:rtl/>
                <w:lang w:eastAsia="en-US"/>
              </w:rPr>
              <w:t>אין שינוי במסמכי המכרז</w:t>
            </w:r>
            <w:r w:rsidR="00DE70B6" w:rsidRPr="003136DA">
              <w:rPr>
                <w:rFonts w:ascii="David" w:hAnsi="David" w:cs="David" w:hint="cs"/>
                <w:color w:val="000000"/>
                <w:szCs w:val="24"/>
                <w:rtl/>
                <w:lang w:eastAsia="en-US"/>
              </w:rPr>
              <w:t xml:space="preserve"> </w:t>
            </w:r>
          </w:p>
        </w:tc>
      </w:tr>
      <w:tr w:rsidR="00DE70B6" w:rsidRPr="00EF60AD" w:rsidTr="002063C5">
        <w:trPr>
          <w:trHeight w:val="1320"/>
        </w:trPr>
        <w:tc>
          <w:tcPr>
            <w:tcW w:w="540"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30</w:t>
            </w:r>
          </w:p>
        </w:tc>
        <w:tc>
          <w:tcPr>
            <w:tcW w:w="565" w:type="dxa"/>
            <w:noWrap/>
            <w:vAlign w:val="center"/>
          </w:tcPr>
          <w:p w:rsidR="00DE70B6"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24</w:t>
            </w:r>
          </w:p>
        </w:tc>
        <w:tc>
          <w:tcPr>
            <w:tcW w:w="1183" w:type="dxa"/>
            <w:noWrap/>
            <w:vAlign w:val="center"/>
          </w:tcPr>
          <w:p w:rsidR="00DE70B6" w:rsidRDefault="00DE70B6" w:rsidP="00DE70B6">
            <w:pPr>
              <w:spacing w:line="360" w:lineRule="auto"/>
              <w:jc w:val="center"/>
              <w:rPr>
                <w:rFonts w:ascii="David" w:hAnsi="David" w:cs="David"/>
                <w:szCs w:val="24"/>
                <w:rtl/>
                <w:lang w:eastAsia="en-US"/>
              </w:rPr>
            </w:pPr>
            <w:r>
              <w:rPr>
                <w:rFonts w:ascii="David" w:hAnsi="David" w:cs="David" w:hint="cs"/>
                <w:szCs w:val="24"/>
                <w:rtl/>
                <w:lang w:eastAsia="en-US"/>
              </w:rPr>
              <w:t>נספח א'-</w:t>
            </w:r>
          </w:p>
          <w:p w:rsidR="00DE70B6" w:rsidRDefault="00DE70B6" w:rsidP="00DE70B6">
            <w:pPr>
              <w:spacing w:line="360" w:lineRule="auto"/>
              <w:jc w:val="center"/>
              <w:rPr>
                <w:rFonts w:ascii="David" w:hAnsi="David" w:cs="David"/>
                <w:szCs w:val="24"/>
                <w:rtl/>
                <w:lang w:eastAsia="en-US"/>
              </w:rPr>
            </w:pPr>
            <w:r>
              <w:rPr>
                <w:rFonts w:ascii="David" w:hAnsi="David" w:cs="David" w:hint="cs"/>
                <w:szCs w:val="24"/>
                <w:rtl/>
                <w:lang w:eastAsia="en-US"/>
              </w:rPr>
              <w:t>17.3</w:t>
            </w:r>
          </w:p>
        </w:tc>
        <w:tc>
          <w:tcPr>
            <w:tcW w:w="3261" w:type="dxa"/>
          </w:tcPr>
          <w:p w:rsidR="00DE70B6" w:rsidRPr="003B785E" w:rsidRDefault="00DE70B6" w:rsidP="00DE70B6">
            <w:pPr>
              <w:spacing w:line="360" w:lineRule="auto"/>
              <w:rPr>
                <w:rFonts w:ascii="David" w:hAnsi="David" w:cs="David"/>
                <w:color w:val="000000"/>
                <w:szCs w:val="24"/>
                <w:highlight w:val="yellow"/>
                <w:rtl/>
                <w:lang w:eastAsia="en-US"/>
              </w:rPr>
            </w:pPr>
            <w:r w:rsidRPr="00EC2C8D">
              <w:rPr>
                <w:rFonts w:ascii="David" w:hAnsi="David" w:cs="David"/>
                <w:color w:val="000000"/>
                <w:szCs w:val="24"/>
                <w:rtl/>
                <w:lang w:eastAsia="en-US"/>
              </w:rPr>
              <w:t>אחד הביטוחים הנדרשים הינו ביטוח אחריות מקצועית. בעבר המ</w:t>
            </w:r>
            <w:r w:rsidRPr="00EC2C8D">
              <w:rPr>
                <w:rFonts w:ascii="David" w:hAnsi="David" w:cs="David" w:hint="cs"/>
                <w:color w:val="000000"/>
                <w:szCs w:val="24"/>
                <w:rtl/>
                <w:lang w:eastAsia="en-US"/>
              </w:rPr>
              <w:t>ציע</w:t>
            </w:r>
            <w:r w:rsidRPr="00EC2C8D">
              <w:rPr>
                <w:rFonts w:ascii="David" w:hAnsi="David" w:cs="David"/>
                <w:color w:val="000000"/>
                <w:szCs w:val="24"/>
                <w:rtl/>
                <w:lang w:eastAsia="en-US"/>
              </w:rPr>
              <w:t xml:space="preserve"> לא הצליח לקבל ביטוח מסוג זה (עקב מורכבות ואי בהירות מה זה מכיל) ובהתקשרויות עם משרדי</w:t>
            </w:r>
            <w:r w:rsidRPr="00EC2C8D">
              <w:rPr>
                <w:rFonts w:ascii="David" w:hAnsi="David" w:cs="David" w:hint="cs"/>
                <w:color w:val="000000"/>
                <w:szCs w:val="24"/>
                <w:rtl/>
                <w:lang w:eastAsia="en-US"/>
              </w:rPr>
              <w:t xml:space="preserve"> ממשלה</w:t>
            </w:r>
            <w:r w:rsidRPr="00EC2C8D">
              <w:rPr>
                <w:rFonts w:ascii="David" w:hAnsi="David" w:cs="David"/>
                <w:color w:val="000000"/>
                <w:szCs w:val="24"/>
                <w:rtl/>
                <w:lang w:eastAsia="en-US"/>
              </w:rPr>
              <w:t xml:space="preserve"> </w:t>
            </w:r>
            <w:r w:rsidRPr="00EC2C8D">
              <w:rPr>
                <w:rFonts w:ascii="David" w:hAnsi="David" w:cs="David" w:hint="cs"/>
                <w:color w:val="000000"/>
                <w:szCs w:val="24"/>
                <w:rtl/>
                <w:lang w:eastAsia="en-US"/>
              </w:rPr>
              <w:t>אחרים התקבל</w:t>
            </w:r>
            <w:r w:rsidRPr="00EC2C8D">
              <w:rPr>
                <w:rFonts w:ascii="David" w:hAnsi="David" w:cs="David"/>
                <w:color w:val="000000"/>
                <w:szCs w:val="24"/>
                <w:rtl/>
                <w:lang w:eastAsia="en-US"/>
              </w:rPr>
              <w:t xml:space="preserve"> פטור מביטוח זה</w:t>
            </w:r>
          </w:p>
        </w:tc>
        <w:tc>
          <w:tcPr>
            <w:tcW w:w="3677" w:type="dxa"/>
            <w:noWrap/>
          </w:tcPr>
          <w:p w:rsidR="006B4F9D" w:rsidRDefault="006B4F9D" w:rsidP="00DE70B6">
            <w:pPr>
              <w:spacing w:line="360" w:lineRule="auto"/>
              <w:rPr>
                <w:rFonts w:ascii="David" w:hAnsi="David" w:cs="David" w:hint="cs"/>
                <w:color w:val="000000"/>
                <w:szCs w:val="24"/>
                <w:rtl/>
                <w:lang w:eastAsia="en-US"/>
              </w:rPr>
            </w:pPr>
            <w:r>
              <w:rPr>
                <w:rFonts w:ascii="David" w:hAnsi="David" w:cs="David" w:hint="cs"/>
                <w:color w:val="000000"/>
                <w:szCs w:val="24"/>
                <w:rtl/>
                <w:lang w:eastAsia="en-US"/>
              </w:rPr>
              <w:t>אין שינוי במסמכי המכרז.</w:t>
            </w:r>
          </w:p>
          <w:p w:rsidR="00DE70B6" w:rsidRDefault="006B4F9D" w:rsidP="00DE70B6">
            <w:pPr>
              <w:spacing w:line="360" w:lineRule="auto"/>
              <w:rPr>
                <w:rFonts w:ascii="David" w:hAnsi="David" w:cs="David" w:hint="cs"/>
                <w:color w:val="000000"/>
                <w:szCs w:val="24"/>
                <w:rtl/>
                <w:lang w:eastAsia="en-US"/>
              </w:rPr>
            </w:pPr>
            <w:r>
              <w:rPr>
                <w:rFonts w:ascii="David" w:hAnsi="David" w:cs="David" w:hint="cs"/>
                <w:color w:val="000000"/>
                <w:szCs w:val="24"/>
                <w:rtl/>
                <w:lang w:eastAsia="en-US"/>
              </w:rPr>
              <w:t xml:space="preserve">בשלב זה על המציעים לבקש מחברות הביטוח להנפיק פוליסת ביטוח כמבוקש. במידה וזה לא יתאפשר, ועדת המכרזים </w:t>
            </w:r>
          </w:p>
          <w:p w:rsidR="006B4F9D" w:rsidRDefault="006B4F9D" w:rsidP="00584E14">
            <w:pPr>
              <w:spacing w:line="360" w:lineRule="auto"/>
              <w:rPr>
                <w:rFonts w:ascii="David" w:hAnsi="David" w:cs="David"/>
                <w:color w:val="000000"/>
                <w:szCs w:val="24"/>
                <w:rtl/>
                <w:lang w:eastAsia="en-US"/>
              </w:rPr>
            </w:pPr>
            <w:r>
              <w:rPr>
                <w:rFonts w:ascii="David" w:hAnsi="David" w:cs="David" w:hint="cs"/>
                <w:color w:val="000000"/>
                <w:szCs w:val="24"/>
                <w:rtl/>
                <w:lang w:eastAsia="en-US"/>
              </w:rPr>
              <w:t xml:space="preserve">תבחן את הנושא שוב ובתנאי שיוצגו הוכחות לעניין הפנייה לחברות הביטוח </w:t>
            </w:r>
            <w:r w:rsidRPr="006B4F9D">
              <w:rPr>
                <w:rFonts w:ascii="David" w:hAnsi="David" w:cs="David" w:hint="cs"/>
                <w:b/>
                <w:bCs/>
                <w:color w:val="000000"/>
                <w:szCs w:val="24"/>
                <w:rtl/>
                <w:lang w:eastAsia="en-US"/>
              </w:rPr>
              <w:t>השונות</w:t>
            </w:r>
            <w:r>
              <w:rPr>
                <w:rFonts w:ascii="David" w:hAnsi="David" w:cs="David" w:hint="cs"/>
                <w:color w:val="000000"/>
                <w:szCs w:val="24"/>
                <w:rtl/>
                <w:lang w:eastAsia="en-US"/>
              </w:rPr>
              <w:t xml:space="preserve"> </w:t>
            </w:r>
            <w:r w:rsidR="00471E2B">
              <w:rPr>
                <w:rFonts w:ascii="David" w:hAnsi="David" w:cs="David" w:hint="cs"/>
                <w:color w:val="000000"/>
                <w:szCs w:val="24"/>
                <w:rtl/>
                <w:lang w:eastAsia="en-US"/>
              </w:rPr>
              <w:t xml:space="preserve"> (לפחות </w:t>
            </w:r>
            <w:r w:rsidR="00584E14">
              <w:rPr>
                <w:rFonts w:ascii="David" w:hAnsi="David" w:cs="David" w:hint="cs"/>
                <w:color w:val="000000"/>
                <w:szCs w:val="24"/>
                <w:rtl/>
                <w:lang w:eastAsia="en-US"/>
              </w:rPr>
              <w:t>לשלוש</w:t>
            </w:r>
            <w:bookmarkStart w:id="3" w:name="_GoBack"/>
            <w:bookmarkEnd w:id="3"/>
            <w:r w:rsidR="00471E2B">
              <w:rPr>
                <w:rFonts w:ascii="David" w:hAnsi="David" w:cs="David" w:hint="cs"/>
                <w:color w:val="000000"/>
                <w:szCs w:val="24"/>
                <w:rtl/>
                <w:lang w:eastAsia="en-US"/>
              </w:rPr>
              <w:t xml:space="preserve"> חברות ביטוח) </w:t>
            </w:r>
            <w:r>
              <w:rPr>
                <w:rFonts w:ascii="David" w:hAnsi="David" w:cs="David" w:hint="cs"/>
                <w:color w:val="000000"/>
                <w:szCs w:val="24"/>
                <w:rtl/>
                <w:lang w:eastAsia="en-US"/>
              </w:rPr>
              <w:t xml:space="preserve">ותשובותיהם. </w:t>
            </w:r>
          </w:p>
        </w:tc>
      </w:tr>
      <w:tr w:rsidR="00DE70B6" w:rsidRPr="00EF60AD" w:rsidTr="002063C5">
        <w:trPr>
          <w:trHeight w:val="1320"/>
        </w:trPr>
        <w:tc>
          <w:tcPr>
            <w:tcW w:w="540" w:type="dxa"/>
            <w:noWrap/>
            <w:vAlign w:val="center"/>
          </w:tcPr>
          <w:p w:rsidR="00DE70B6" w:rsidRPr="00EF60AD" w:rsidRDefault="00DE70B6" w:rsidP="00DE70B6">
            <w:pPr>
              <w:spacing w:line="360" w:lineRule="auto"/>
              <w:jc w:val="center"/>
              <w:rPr>
                <w:rFonts w:ascii="David" w:hAnsi="David" w:cs="David"/>
                <w:color w:val="000000"/>
                <w:szCs w:val="24"/>
                <w:lang w:eastAsia="en-US"/>
              </w:rPr>
            </w:pPr>
            <w:r>
              <w:rPr>
                <w:rFonts w:ascii="David" w:hAnsi="David" w:cs="David" w:hint="cs"/>
                <w:color w:val="000000"/>
                <w:szCs w:val="24"/>
                <w:rtl/>
                <w:lang w:eastAsia="en-US"/>
              </w:rPr>
              <w:lastRenderedPageBreak/>
              <w:t>31</w:t>
            </w:r>
          </w:p>
        </w:tc>
        <w:tc>
          <w:tcPr>
            <w:tcW w:w="565" w:type="dxa"/>
            <w:noWrap/>
            <w:vAlign w:val="center"/>
          </w:tcPr>
          <w:p w:rsidR="00DE70B6" w:rsidRPr="00EF60AD"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28</w:t>
            </w:r>
          </w:p>
        </w:tc>
        <w:tc>
          <w:tcPr>
            <w:tcW w:w="1183" w:type="dxa"/>
            <w:noWrap/>
            <w:vAlign w:val="center"/>
          </w:tcPr>
          <w:p w:rsidR="00DE70B6" w:rsidRPr="00EF60AD" w:rsidRDefault="00DE70B6" w:rsidP="00DE70B6">
            <w:pPr>
              <w:spacing w:line="360" w:lineRule="auto"/>
              <w:jc w:val="center"/>
              <w:rPr>
                <w:rFonts w:ascii="David" w:hAnsi="David" w:cs="David"/>
                <w:szCs w:val="24"/>
                <w:rtl/>
                <w:lang w:eastAsia="en-US"/>
              </w:rPr>
            </w:pPr>
            <w:r w:rsidRPr="00226721">
              <w:rPr>
                <w:rFonts w:ascii="David" w:hAnsi="David" w:cs="David"/>
                <w:szCs w:val="24"/>
                <w:rtl/>
                <w:lang w:eastAsia="en-US"/>
              </w:rPr>
              <w:t>נספח ג'-התחייבות לשמירת סודיות</w:t>
            </w:r>
          </w:p>
        </w:tc>
        <w:tc>
          <w:tcPr>
            <w:tcW w:w="3261" w:type="dxa"/>
          </w:tcPr>
          <w:p w:rsidR="00DE70B6" w:rsidRPr="00EF60AD" w:rsidRDefault="00DE70B6" w:rsidP="00DE70B6">
            <w:pPr>
              <w:spacing w:line="360" w:lineRule="auto"/>
              <w:jc w:val="left"/>
              <w:rPr>
                <w:rFonts w:ascii="David" w:hAnsi="David" w:cs="David"/>
                <w:szCs w:val="24"/>
                <w:rtl/>
                <w:lang w:eastAsia="en-US"/>
              </w:rPr>
            </w:pPr>
            <w:r w:rsidRPr="00226721">
              <w:rPr>
                <w:rFonts w:ascii="David" w:hAnsi="David" w:cs="David"/>
                <w:szCs w:val="24"/>
                <w:rtl/>
                <w:lang w:eastAsia="en-US"/>
              </w:rPr>
              <w:t>נבקש להו</w:t>
            </w:r>
            <w:r>
              <w:rPr>
                <w:rFonts w:ascii="David" w:hAnsi="David" w:cs="David"/>
                <w:szCs w:val="24"/>
                <w:rtl/>
                <w:lang w:eastAsia="en-US"/>
              </w:rPr>
              <w:t>סיף תחת המושג "מידע"- את המשפט</w:t>
            </w:r>
            <w:r>
              <w:rPr>
                <w:rFonts w:ascii="David" w:hAnsi="David" w:cs="David" w:hint="cs"/>
                <w:szCs w:val="24"/>
                <w:rtl/>
                <w:lang w:eastAsia="en-US"/>
              </w:rPr>
              <w:t xml:space="preserve">: </w:t>
            </w:r>
            <w:r w:rsidRPr="00226721">
              <w:rPr>
                <w:rFonts w:ascii="David" w:hAnsi="David" w:cs="David"/>
                <w:szCs w:val="24"/>
                <w:rtl/>
                <w:lang w:eastAsia="en-US"/>
              </w:rPr>
              <w:t>למעט מידע גלוי, בין אם יגיע לידיעתי בתוקף עבודתי ובין אם יגיע לידיעתי בכל דרך אחרת</w:t>
            </w:r>
          </w:p>
        </w:tc>
        <w:tc>
          <w:tcPr>
            <w:tcW w:w="3677" w:type="dxa"/>
            <w:noWrap/>
          </w:tcPr>
          <w:p w:rsidR="00DE70B6" w:rsidRPr="00EF60AD" w:rsidRDefault="00DE70B6" w:rsidP="00DE70B6">
            <w:pPr>
              <w:spacing w:line="360" w:lineRule="auto"/>
              <w:rPr>
                <w:rFonts w:ascii="David" w:hAnsi="David" w:cs="David"/>
                <w:color w:val="000000"/>
                <w:szCs w:val="24"/>
                <w:rtl/>
                <w:lang w:eastAsia="en-US"/>
              </w:rPr>
            </w:pPr>
            <w:r>
              <w:rPr>
                <w:rFonts w:ascii="David" w:hAnsi="David" w:cs="David" w:hint="cs"/>
                <w:color w:val="000000"/>
                <w:szCs w:val="24"/>
                <w:rtl/>
                <w:lang w:eastAsia="en-US"/>
              </w:rPr>
              <w:t>אין שינוי במסמכי המכרז</w:t>
            </w:r>
          </w:p>
        </w:tc>
      </w:tr>
      <w:tr w:rsidR="00DE70B6" w:rsidRPr="00EF60AD" w:rsidTr="002063C5">
        <w:trPr>
          <w:trHeight w:val="660"/>
        </w:trPr>
        <w:tc>
          <w:tcPr>
            <w:tcW w:w="540" w:type="dxa"/>
            <w:noWrap/>
            <w:vAlign w:val="center"/>
          </w:tcPr>
          <w:p w:rsidR="00DE70B6" w:rsidRPr="00EF60AD" w:rsidRDefault="00DE70B6" w:rsidP="00DE70B6">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32</w:t>
            </w:r>
          </w:p>
        </w:tc>
        <w:tc>
          <w:tcPr>
            <w:tcW w:w="565" w:type="dxa"/>
            <w:noWrap/>
            <w:vAlign w:val="center"/>
          </w:tcPr>
          <w:p w:rsidR="00DE70B6" w:rsidRPr="00EF60AD" w:rsidRDefault="00DE70B6" w:rsidP="00DE70B6">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30</w:t>
            </w:r>
          </w:p>
        </w:tc>
        <w:tc>
          <w:tcPr>
            <w:tcW w:w="1183" w:type="dxa"/>
            <w:vAlign w:val="center"/>
          </w:tcPr>
          <w:p w:rsidR="00DE70B6" w:rsidRPr="00EF60AD" w:rsidRDefault="00DE70B6" w:rsidP="00DE70B6">
            <w:pPr>
              <w:spacing w:line="360" w:lineRule="auto"/>
              <w:jc w:val="center"/>
              <w:rPr>
                <w:rFonts w:ascii="David" w:hAnsi="David" w:cs="David"/>
                <w:szCs w:val="24"/>
                <w:rtl/>
                <w:lang w:eastAsia="en-US"/>
              </w:rPr>
            </w:pPr>
            <w:r>
              <w:rPr>
                <w:rFonts w:ascii="David" w:hAnsi="David" w:cs="David"/>
                <w:szCs w:val="24"/>
                <w:rtl/>
                <w:lang w:eastAsia="en-US"/>
              </w:rPr>
              <w:t>נספח</w:t>
            </w:r>
            <w:r>
              <w:rPr>
                <w:rFonts w:ascii="David" w:hAnsi="David" w:cs="David" w:hint="cs"/>
                <w:szCs w:val="24"/>
                <w:rtl/>
                <w:lang w:eastAsia="en-US"/>
              </w:rPr>
              <w:t xml:space="preserve"> </w:t>
            </w:r>
            <w:r w:rsidRPr="00226721">
              <w:rPr>
                <w:rFonts w:ascii="David" w:hAnsi="David" w:cs="David"/>
                <w:szCs w:val="24"/>
                <w:rtl/>
                <w:lang w:eastAsia="en-US"/>
              </w:rPr>
              <w:t>ד-התחייבות להיעדר ניגוד עניינים</w:t>
            </w:r>
          </w:p>
        </w:tc>
        <w:tc>
          <w:tcPr>
            <w:tcW w:w="3261" w:type="dxa"/>
          </w:tcPr>
          <w:p w:rsidR="00DE70B6" w:rsidRPr="00F5322E" w:rsidRDefault="00DE70B6" w:rsidP="00DE70B6">
            <w:pPr>
              <w:spacing w:line="360" w:lineRule="auto"/>
              <w:jc w:val="left"/>
              <w:rPr>
                <w:rFonts w:ascii="David" w:hAnsi="David" w:cs="David"/>
                <w:szCs w:val="24"/>
                <w:highlight w:val="yellow"/>
                <w:rtl/>
                <w:lang w:eastAsia="en-US"/>
              </w:rPr>
            </w:pPr>
            <w:r w:rsidRPr="00226721">
              <w:rPr>
                <w:rFonts w:ascii="David" w:hAnsi="David" w:cs="David"/>
                <w:szCs w:val="24"/>
                <w:rtl/>
                <w:lang w:eastAsia="en-US"/>
              </w:rPr>
              <w:t>הדרישה כי היועץ לא ייצג או יפעל מטעם כל גורם שהוא בתחום שירותי הייעוץ נשוא מתן השירותים, הינה בלתי סבירה. הננו מספקים שירותי ייעוץ בתחום המחקר, כפי שנדרש במסגרת השירותים של המכרז, לארגונים נוספים והדבר אינו מהווה ניגוד עניינים</w:t>
            </w:r>
          </w:p>
        </w:tc>
        <w:tc>
          <w:tcPr>
            <w:tcW w:w="3677" w:type="dxa"/>
            <w:noWrap/>
          </w:tcPr>
          <w:p w:rsidR="00DE70B6" w:rsidRPr="00F5322E" w:rsidRDefault="00DE70B6" w:rsidP="00DE70B6">
            <w:pPr>
              <w:spacing w:line="360" w:lineRule="auto"/>
              <w:rPr>
                <w:rFonts w:ascii="David" w:hAnsi="David" w:cs="David"/>
                <w:color w:val="000000"/>
                <w:szCs w:val="24"/>
                <w:highlight w:val="yellow"/>
                <w:rtl/>
                <w:lang w:eastAsia="en-US"/>
              </w:rPr>
            </w:pPr>
            <w:r>
              <w:rPr>
                <w:rFonts w:ascii="David" w:hAnsi="David" w:cs="David" w:hint="cs"/>
                <w:color w:val="000000"/>
                <w:szCs w:val="24"/>
                <w:rtl/>
                <w:lang w:eastAsia="en-US"/>
              </w:rPr>
              <w:t>ראו התשובה לשאלה 21. כאמור בסעיף 10.1 במסמכי המכרז ניתן לקבל אישור מראש ובכתב מהמזמין לכל שירות אשר יש חשש ניגוד עניינים בגינו.</w:t>
            </w:r>
          </w:p>
        </w:tc>
      </w:tr>
      <w:tr w:rsidR="00DE70B6" w:rsidRPr="00EF60AD" w:rsidTr="002063C5">
        <w:trPr>
          <w:trHeight w:val="990"/>
        </w:trPr>
        <w:tc>
          <w:tcPr>
            <w:tcW w:w="540" w:type="dxa"/>
            <w:noWrap/>
            <w:vAlign w:val="center"/>
          </w:tcPr>
          <w:p w:rsidR="00DE70B6" w:rsidRPr="00EF60AD" w:rsidRDefault="00DE70B6" w:rsidP="00DE70B6">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33</w:t>
            </w:r>
          </w:p>
        </w:tc>
        <w:tc>
          <w:tcPr>
            <w:tcW w:w="565" w:type="dxa"/>
            <w:noWrap/>
            <w:vAlign w:val="center"/>
          </w:tcPr>
          <w:p w:rsidR="00DE70B6" w:rsidRPr="00EF60AD" w:rsidRDefault="00DE70B6" w:rsidP="00DE70B6">
            <w:pPr>
              <w:spacing w:line="360" w:lineRule="auto"/>
              <w:jc w:val="center"/>
              <w:rPr>
                <w:rFonts w:ascii="David" w:hAnsi="David" w:cs="David"/>
                <w:color w:val="000000"/>
                <w:szCs w:val="24"/>
                <w:rtl/>
                <w:lang w:eastAsia="en-US"/>
              </w:rPr>
            </w:pPr>
            <w:r>
              <w:rPr>
                <w:rFonts w:ascii="David" w:hAnsi="David" w:cs="David"/>
                <w:color w:val="000000"/>
                <w:szCs w:val="24"/>
                <w:lang w:eastAsia="en-US"/>
              </w:rPr>
              <w:t>30</w:t>
            </w:r>
          </w:p>
        </w:tc>
        <w:tc>
          <w:tcPr>
            <w:tcW w:w="1183" w:type="dxa"/>
            <w:noWrap/>
            <w:vAlign w:val="center"/>
          </w:tcPr>
          <w:p w:rsidR="00DE70B6" w:rsidRPr="00EF60AD" w:rsidRDefault="00DE70B6" w:rsidP="00DE70B6">
            <w:pPr>
              <w:spacing w:line="360" w:lineRule="auto"/>
              <w:jc w:val="center"/>
              <w:rPr>
                <w:rFonts w:ascii="David" w:hAnsi="David" w:cs="David"/>
                <w:szCs w:val="24"/>
                <w:rtl/>
                <w:lang w:eastAsia="en-US"/>
              </w:rPr>
            </w:pPr>
            <w:r>
              <w:rPr>
                <w:rFonts w:ascii="David" w:hAnsi="David" w:cs="David"/>
                <w:szCs w:val="24"/>
                <w:rtl/>
                <w:lang w:eastAsia="en-US"/>
              </w:rPr>
              <w:t>נספח</w:t>
            </w:r>
            <w:r>
              <w:rPr>
                <w:rFonts w:ascii="David" w:hAnsi="David" w:cs="David" w:hint="cs"/>
                <w:szCs w:val="24"/>
                <w:rtl/>
                <w:lang w:eastAsia="en-US"/>
              </w:rPr>
              <w:t xml:space="preserve"> </w:t>
            </w:r>
            <w:r w:rsidRPr="00226721">
              <w:rPr>
                <w:rFonts w:ascii="David" w:hAnsi="David" w:cs="David"/>
                <w:szCs w:val="24"/>
                <w:rtl/>
                <w:lang w:eastAsia="en-US"/>
              </w:rPr>
              <w:t>ד-התחייבות להיעדר ניגוד עניינים</w:t>
            </w:r>
          </w:p>
        </w:tc>
        <w:tc>
          <w:tcPr>
            <w:tcW w:w="3261" w:type="dxa"/>
          </w:tcPr>
          <w:p w:rsidR="00DE70B6" w:rsidRPr="00F5322E" w:rsidRDefault="00DE70B6" w:rsidP="00DE70B6">
            <w:pPr>
              <w:spacing w:line="360" w:lineRule="auto"/>
              <w:jc w:val="left"/>
              <w:rPr>
                <w:rFonts w:ascii="David" w:hAnsi="David" w:cs="David"/>
                <w:szCs w:val="24"/>
                <w:highlight w:val="yellow"/>
                <w:rtl/>
                <w:lang w:eastAsia="en-US"/>
              </w:rPr>
            </w:pPr>
            <w:r w:rsidRPr="00ED0E1A">
              <w:rPr>
                <w:rFonts w:ascii="David" w:hAnsi="David" w:cs="David"/>
                <w:szCs w:val="24"/>
                <w:rtl/>
                <w:lang w:eastAsia="en-US"/>
              </w:rPr>
              <w:t>ה</w:t>
            </w:r>
            <w:r>
              <w:rPr>
                <w:rFonts w:ascii="David" w:hAnsi="David" w:cs="David" w:hint="cs"/>
                <w:szCs w:val="24"/>
                <w:rtl/>
                <w:lang w:eastAsia="en-US"/>
              </w:rPr>
              <w:t>מציע</w:t>
            </w:r>
            <w:r w:rsidRPr="00ED0E1A">
              <w:rPr>
                <w:rFonts w:ascii="David" w:hAnsi="David" w:cs="David"/>
                <w:szCs w:val="24"/>
                <w:rtl/>
                <w:lang w:eastAsia="en-US"/>
              </w:rPr>
              <w:t xml:space="preserve"> עוסק בנושא כלכלת ביטחון בכל מרכיביה ומטבע הדברים עוסק ויעסוק בנושאים משיקים ומקבילים לתכולות העבודה שיוזמנו עם משרדי </w:t>
            </w:r>
            <w:r>
              <w:rPr>
                <w:rFonts w:ascii="David" w:hAnsi="David" w:cs="David"/>
                <w:szCs w:val="24"/>
                <w:rtl/>
                <w:lang w:eastAsia="en-US"/>
              </w:rPr>
              <w:t>ממשלה אחרים</w:t>
            </w:r>
            <w:r>
              <w:rPr>
                <w:rFonts w:ascii="David" w:hAnsi="David" w:cs="David" w:hint="cs"/>
                <w:szCs w:val="24"/>
                <w:rtl/>
                <w:lang w:eastAsia="en-US"/>
              </w:rPr>
              <w:t>,</w:t>
            </w:r>
            <w:r>
              <w:rPr>
                <w:rFonts w:ascii="David" w:hAnsi="David" w:cs="David"/>
                <w:szCs w:val="24"/>
                <w:rtl/>
                <w:lang w:eastAsia="en-US"/>
              </w:rPr>
              <w:t xml:space="preserve"> בעיקר משרד הביטחון</w:t>
            </w:r>
            <w:r w:rsidRPr="00ED0E1A">
              <w:rPr>
                <w:rFonts w:ascii="David" w:hAnsi="David" w:cs="David"/>
                <w:szCs w:val="24"/>
                <w:rtl/>
                <w:lang w:eastAsia="en-US"/>
              </w:rPr>
              <w:t xml:space="preserve">, </w:t>
            </w:r>
            <w:proofErr w:type="spellStart"/>
            <w:r w:rsidRPr="00ED0E1A">
              <w:rPr>
                <w:rFonts w:ascii="David" w:hAnsi="David" w:cs="David"/>
                <w:szCs w:val="24"/>
                <w:rtl/>
                <w:lang w:eastAsia="en-US"/>
              </w:rPr>
              <w:t>המל</w:t>
            </w:r>
            <w:r>
              <w:rPr>
                <w:rFonts w:ascii="David" w:hAnsi="David" w:cs="David" w:hint="cs"/>
                <w:szCs w:val="24"/>
                <w:rtl/>
                <w:lang w:eastAsia="en-US"/>
              </w:rPr>
              <w:t>"</w:t>
            </w:r>
            <w:r w:rsidRPr="00ED0E1A">
              <w:rPr>
                <w:rFonts w:ascii="David" w:hAnsi="David" w:cs="David"/>
                <w:szCs w:val="24"/>
                <w:rtl/>
                <w:lang w:eastAsia="en-US"/>
              </w:rPr>
              <w:t>ל</w:t>
            </w:r>
            <w:proofErr w:type="spellEnd"/>
            <w:r w:rsidRPr="00ED0E1A">
              <w:rPr>
                <w:rFonts w:ascii="David" w:hAnsi="David" w:cs="David"/>
                <w:szCs w:val="24"/>
                <w:rtl/>
                <w:lang w:eastAsia="en-US"/>
              </w:rPr>
              <w:t xml:space="preserve"> ו</w:t>
            </w:r>
            <w:r>
              <w:rPr>
                <w:rFonts w:ascii="David" w:hAnsi="David" w:cs="David" w:hint="cs"/>
                <w:szCs w:val="24"/>
                <w:rtl/>
                <w:lang w:eastAsia="en-US"/>
              </w:rPr>
              <w:t xml:space="preserve">יתר </w:t>
            </w:r>
            <w:r w:rsidRPr="00ED0E1A">
              <w:rPr>
                <w:rFonts w:ascii="David" w:hAnsi="David" w:cs="David"/>
                <w:szCs w:val="24"/>
                <w:rtl/>
                <w:lang w:eastAsia="en-US"/>
              </w:rPr>
              <w:t>כוחות הביטחון בישראל, הן דרך המ</w:t>
            </w:r>
            <w:r>
              <w:rPr>
                <w:rFonts w:ascii="David" w:hAnsi="David" w:cs="David" w:hint="cs"/>
                <w:szCs w:val="24"/>
                <w:rtl/>
                <w:lang w:eastAsia="en-US"/>
              </w:rPr>
              <w:t xml:space="preserve">ציע </w:t>
            </w:r>
            <w:r>
              <w:rPr>
                <w:rFonts w:ascii="David" w:hAnsi="David" w:cs="David"/>
                <w:szCs w:val="24"/>
                <w:rtl/>
                <w:lang w:eastAsia="en-US"/>
              </w:rPr>
              <w:t xml:space="preserve">והן באופן פרטי תוך שמירה על החופש האקדמי.  </w:t>
            </w:r>
            <w:r w:rsidRPr="00ED0E1A">
              <w:rPr>
                <w:rFonts w:ascii="David" w:hAnsi="David" w:cs="David"/>
                <w:szCs w:val="24"/>
                <w:rtl/>
                <w:lang w:eastAsia="en-US"/>
              </w:rPr>
              <w:t>לכן יש צורך לצמצם</w:t>
            </w:r>
            <w:r>
              <w:rPr>
                <w:rFonts w:ascii="David" w:hAnsi="David" w:cs="David"/>
                <w:szCs w:val="24"/>
                <w:rtl/>
                <w:lang w:eastAsia="en-US"/>
              </w:rPr>
              <w:t xml:space="preserve"> משמעותית את ההגבלות</w:t>
            </w:r>
            <w:r w:rsidRPr="00ED0E1A">
              <w:rPr>
                <w:rFonts w:ascii="David" w:hAnsi="David" w:cs="David"/>
                <w:szCs w:val="24"/>
                <w:rtl/>
                <w:lang w:eastAsia="en-US"/>
              </w:rPr>
              <w:t xml:space="preserve">. נשמח לקבל הבהרות בנושא. או כתב התחייבות מצומצם </w:t>
            </w:r>
            <w:r w:rsidRPr="00ED0E1A">
              <w:rPr>
                <w:rFonts w:ascii="David" w:hAnsi="David" w:cs="David" w:hint="cs"/>
                <w:szCs w:val="24"/>
                <w:rtl/>
                <w:lang w:eastAsia="en-US"/>
              </w:rPr>
              <w:t>ומדויק</w:t>
            </w:r>
            <w:r w:rsidRPr="00ED0E1A">
              <w:rPr>
                <w:rFonts w:ascii="David" w:hAnsi="David" w:cs="David"/>
                <w:szCs w:val="24"/>
                <w:rtl/>
                <w:lang w:eastAsia="en-US"/>
              </w:rPr>
              <w:t xml:space="preserve"> יותר</w:t>
            </w:r>
          </w:p>
        </w:tc>
        <w:tc>
          <w:tcPr>
            <w:tcW w:w="3677" w:type="dxa"/>
            <w:noWrap/>
          </w:tcPr>
          <w:p w:rsidR="00DE70B6" w:rsidRPr="00F5322E" w:rsidRDefault="00DE70B6" w:rsidP="00DE70B6">
            <w:pPr>
              <w:spacing w:line="360" w:lineRule="auto"/>
              <w:rPr>
                <w:rFonts w:ascii="David" w:hAnsi="David" w:cs="David"/>
                <w:color w:val="000000"/>
                <w:szCs w:val="24"/>
                <w:highlight w:val="yellow"/>
                <w:rtl/>
                <w:lang w:eastAsia="en-US"/>
              </w:rPr>
            </w:pPr>
            <w:r>
              <w:rPr>
                <w:rFonts w:ascii="David" w:hAnsi="David" w:cs="David" w:hint="cs"/>
                <w:color w:val="000000"/>
                <w:szCs w:val="24"/>
                <w:rtl/>
                <w:lang w:eastAsia="en-US"/>
              </w:rPr>
              <w:t>ראו התשובה לשאלה 21. כאמור בסעיף 10.1 במסמכי המכרז ניתן לקבל אישור מראש ובכתב מהמזמין לכל שירות אשר יש חשש ניגוד עניינים בגינו.</w:t>
            </w:r>
          </w:p>
        </w:tc>
      </w:tr>
    </w:tbl>
    <w:p w:rsidR="00055D5D" w:rsidRPr="00EF60AD" w:rsidRDefault="00055D5D" w:rsidP="00EF60AD">
      <w:pPr>
        <w:spacing w:beforeLines="25" w:before="60" w:afterLines="25" w:after="60" w:line="360" w:lineRule="auto"/>
        <w:rPr>
          <w:rFonts w:ascii="David" w:hAnsi="David" w:cs="David"/>
          <w:szCs w:val="24"/>
        </w:rPr>
      </w:pPr>
    </w:p>
    <w:p w:rsidR="00BD52BA" w:rsidRPr="00EF60AD" w:rsidRDefault="00BD52BA">
      <w:pPr>
        <w:spacing w:beforeLines="25" w:before="60" w:afterLines="25" w:after="60" w:line="360" w:lineRule="auto"/>
        <w:rPr>
          <w:rFonts w:ascii="David" w:hAnsi="David" w:cs="David"/>
          <w:szCs w:val="24"/>
        </w:rPr>
      </w:pPr>
    </w:p>
    <w:sectPr w:rsidR="00BD52BA" w:rsidRPr="00EF60AD">
      <w:headerReference w:type="even" r:id="rId8"/>
      <w:headerReference w:type="default" r:id="rId9"/>
      <w:headerReference w:type="first" r:id="rId10"/>
      <w:footerReference w:type="first" r:id="rId11"/>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5986" w:rsidRDefault="00755986">
      <w:r>
        <w:separator/>
      </w:r>
    </w:p>
  </w:endnote>
  <w:endnote w:type="continuationSeparator" w:id="0">
    <w:p w:rsidR="00755986" w:rsidRDefault="007559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3B228A" w:rsidP="00831E4F">
    <w:pPr>
      <w:pStyle w:val="NormalWeb"/>
      <w:pBdr>
        <w:top w:val="single" w:sz="6" w:space="1" w:color="auto"/>
      </w:pBdr>
      <w:tabs>
        <w:tab w:val="center" w:pos="4320"/>
        <w:tab w:val="right" w:pos="8313"/>
      </w:tabs>
      <w:bidi/>
      <w:jc w:val="both"/>
      <w:rPr>
        <w:rFonts w:cs="FrankRuehl"/>
      </w:rPr>
    </w:pPr>
    <w:r>
      <w:rPr>
        <w:rFonts w:cs="FrankRuehl" w:hint="cs"/>
        <w:sz w:val="20"/>
        <w:szCs w:val="26"/>
        <w:rtl/>
      </w:rPr>
      <w:t>רח' קפלן 1 ירושלים 9103002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0CB76360" wp14:editId="726C17C3">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p w:rsidR="003B228A" w:rsidRPr="00831E4F" w:rsidRDefault="003B228A">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5986" w:rsidRDefault="00755986">
      <w:r>
        <w:separator/>
      </w:r>
    </w:p>
  </w:footnote>
  <w:footnote w:type="continuationSeparator" w:id="0">
    <w:p w:rsidR="00755986" w:rsidRDefault="007559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3B228A">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3B228A" w:rsidRDefault="003B228A">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3B228A">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584E14">
      <w:rPr>
        <w:rStyle w:val="ad"/>
        <w:noProof/>
        <w:rtl/>
      </w:rPr>
      <w:t>8</w:t>
    </w:r>
    <w:r>
      <w:rPr>
        <w:rStyle w:val="ad"/>
        <w:rtl/>
      </w:rPr>
      <w:fldChar w:fldCharType="end"/>
    </w:r>
  </w:p>
  <w:p w:rsidR="003B228A" w:rsidRDefault="003B228A">
    <w:pPr>
      <w:pStyle w:val="a9"/>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3B228A" w:rsidP="00C22DB9">
    <w:pPr>
      <w:pStyle w:val="a9"/>
      <w:jc w:val="center"/>
      <w:rPr>
        <w:b w:val="0"/>
        <w:bCs w:val="0"/>
        <w:szCs w:val="40"/>
        <w:rtl/>
      </w:rPr>
    </w:pPr>
    <w:r>
      <w:rPr>
        <w:b w:val="0"/>
        <w:bCs w:val="0"/>
        <w:szCs w:val="40"/>
        <w:rtl/>
      </w:rPr>
      <w:t>מדינת ישראל</w:t>
    </w:r>
  </w:p>
  <w:p w:rsidR="003B228A" w:rsidRPr="006D6025" w:rsidRDefault="003B228A" w:rsidP="00C22DB9">
    <w:pPr>
      <w:pStyle w:val="a9"/>
      <w:jc w:val="center"/>
      <w:rPr>
        <w:rtl/>
      </w:rPr>
    </w:pPr>
    <w:r>
      <w:rPr>
        <w:rFonts w:hint="cs"/>
        <w:b w:val="0"/>
        <w:bCs w:val="0"/>
        <w:szCs w:val="32"/>
        <w:rtl/>
      </w:rPr>
      <w:t>משרד האוצר - אגף תקציבים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26012AE6"/>
    <w:multiLevelType w:val="hybridMultilevel"/>
    <w:tmpl w:val="7610A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387D4371"/>
    <w:multiLevelType w:val="hybridMultilevel"/>
    <w:tmpl w:val="C742BF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E36F51"/>
    <w:multiLevelType w:val="hybridMultilevel"/>
    <w:tmpl w:val="CB04E6B2"/>
    <w:lvl w:ilvl="0" w:tplc="A3242856">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 w15:restartNumberingAfterBreak="0">
    <w:nsid w:val="69D02608"/>
    <w:multiLevelType w:val="hybridMultilevel"/>
    <w:tmpl w:val="E40E9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6"/>
  </w:num>
  <w:num w:numId="5">
    <w:abstractNumId w:val="3"/>
  </w:num>
  <w:num w:numId="6">
    <w:abstractNumId w:val="4"/>
  </w:num>
  <w:num w:numId="7">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F7D"/>
    <w:rsid w:val="00001181"/>
    <w:rsid w:val="000041D0"/>
    <w:rsid w:val="00004BDA"/>
    <w:rsid w:val="00004DAE"/>
    <w:rsid w:val="00006B74"/>
    <w:rsid w:val="00010F97"/>
    <w:rsid w:val="00013B6E"/>
    <w:rsid w:val="00014182"/>
    <w:rsid w:val="000149CE"/>
    <w:rsid w:val="00015F39"/>
    <w:rsid w:val="00021F61"/>
    <w:rsid w:val="000235BD"/>
    <w:rsid w:val="00023D5A"/>
    <w:rsid w:val="00027EDB"/>
    <w:rsid w:val="00033462"/>
    <w:rsid w:val="000404CD"/>
    <w:rsid w:val="00042F4A"/>
    <w:rsid w:val="00046070"/>
    <w:rsid w:val="0004725F"/>
    <w:rsid w:val="00047C97"/>
    <w:rsid w:val="000520B7"/>
    <w:rsid w:val="00055D5D"/>
    <w:rsid w:val="00055DC1"/>
    <w:rsid w:val="00056660"/>
    <w:rsid w:val="000568CE"/>
    <w:rsid w:val="00057FA2"/>
    <w:rsid w:val="00060EB2"/>
    <w:rsid w:val="00062049"/>
    <w:rsid w:val="000639DE"/>
    <w:rsid w:val="00066383"/>
    <w:rsid w:val="00067DEA"/>
    <w:rsid w:val="000703D4"/>
    <w:rsid w:val="00071EB4"/>
    <w:rsid w:val="00072240"/>
    <w:rsid w:val="00077E0B"/>
    <w:rsid w:val="00083265"/>
    <w:rsid w:val="0008485E"/>
    <w:rsid w:val="000848A8"/>
    <w:rsid w:val="00086087"/>
    <w:rsid w:val="000877F6"/>
    <w:rsid w:val="00093B9D"/>
    <w:rsid w:val="00094919"/>
    <w:rsid w:val="00094A18"/>
    <w:rsid w:val="00095AC0"/>
    <w:rsid w:val="000A11AF"/>
    <w:rsid w:val="000A20D0"/>
    <w:rsid w:val="000A3C7D"/>
    <w:rsid w:val="000A4D15"/>
    <w:rsid w:val="000A5770"/>
    <w:rsid w:val="000B6E85"/>
    <w:rsid w:val="000C04AE"/>
    <w:rsid w:val="000C3954"/>
    <w:rsid w:val="000C3B97"/>
    <w:rsid w:val="000C4887"/>
    <w:rsid w:val="000C7A1C"/>
    <w:rsid w:val="000D088E"/>
    <w:rsid w:val="000D113A"/>
    <w:rsid w:val="000D30B2"/>
    <w:rsid w:val="000D3CD3"/>
    <w:rsid w:val="000D4B15"/>
    <w:rsid w:val="000D550D"/>
    <w:rsid w:val="000D6489"/>
    <w:rsid w:val="000E2C6F"/>
    <w:rsid w:val="000E2CDB"/>
    <w:rsid w:val="000E4F7D"/>
    <w:rsid w:val="000E6098"/>
    <w:rsid w:val="000E632C"/>
    <w:rsid w:val="000E7228"/>
    <w:rsid w:val="000F5857"/>
    <w:rsid w:val="000F5F1A"/>
    <w:rsid w:val="00102D6B"/>
    <w:rsid w:val="00102F6E"/>
    <w:rsid w:val="0010326C"/>
    <w:rsid w:val="001061F4"/>
    <w:rsid w:val="00110A4A"/>
    <w:rsid w:val="001112DE"/>
    <w:rsid w:val="00111C7D"/>
    <w:rsid w:val="00114458"/>
    <w:rsid w:val="00114513"/>
    <w:rsid w:val="00114E65"/>
    <w:rsid w:val="00122C87"/>
    <w:rsid w:val="001230E5"/>
    <w:rsid w:val="00123CBC"/>
    <w:rsid w:val="00124676"/>
    <w:rsid w:val="001255A9"/>
    <w:rsid w:val="00125935"/>
    <w:rsid w:val="001264BE"/>
    <w:rsid w:val="00127078"/>
    <w:rsid w:val="00133245"/>
    <w:rsid w:val="0013399C"/>
    <w:rsid w:val="00137C94"/>
    <w:rsid w:val="00137D74"/>
    <w:rsid w:val="00137FBF"/>
    <w:rsid w:val="00140FF6"/>
    <w:rsid w:val="00143CD7"/>
    <w:rsid w:val="0014427A"/>
    <w:rsid w:val="0014444E"/>
    <w:rsid w:val="001457E9"/>
    <w:rsid w:val="0015114F"/>
    <w:rsid w:val="001528AA"/>
    <w:rsid w:val="00155890"/>
    <w:rsid w:val="00155C7B"/>
    <w:rsid w:val="00160101"/>
    <w:rsid w:val="001611C6"/>
    <w:rsid w:val="00164B30"/>
    <w:rsid w:val="001676D4"/>
    <w:rsid w:val="0016785F"/>
    <w:rsid w:val="001720DA"/>
    <w:rsid w:val="001720F5"/>
    <w:rsid w:val="00172425"/>
    <w:rsid w:val="00172CD7"/>
    <w:rsid w:val="00175024"/>
    <w:rsid w:val="00175D81"/>
    <w:rsid w:val="00176646"/>
    <w:rsid w:val="00181426"/>
    <w:rsid w:val="0018292D"/>
    <w:rsid w:val="00182A68"/>
    <w:rsid w:val="001832C6"/>
    <w:rsid w:val="00184784"/>
    <w:rsid w:val="00184B91"/>
    <w:rsid w:val="001869ED"/>
    <w:rsid w:val="00187029"/>
    <w:rsid w:val="00187049"/>
    <w:rsid w:val="00187E17"/>
    <w:rsid w:val="00187ED5"/>
    <w:rsid w:val="00196133"/>
    <w:rsid w:val="0019719A"/>
    <w:rsid w:val="00197801"/>
    <w:rsid w:val="001A16C8"/>
    <w:rsid w:val="001A29BE"/>
    <w:rsid w:val="001A77C1"/>
    <w:rsid w:val="001A7C42"/>
    <w:rsid w:val="001B24B1"/>
    <w:rsid w:val="001B529B"/>
    <w:rsid w:val="001B5F26"/>
    <w:rsid w:val="001B6745"/>
    <w:rsid w:val="001B73D6"/>
    <w:rsid w:val="001C371A"/>
    <w:rsid w:val="001C4F6D"/>
    <w:rsid w:val="001C6B00"/>
    <w:rsid w:val="001C6E29"/>
    <w:rsid w:val="001D1309"/>
    <w:rsid w:val="001D26A6"/>
    <w:rsid w:val="001D2B35"/>
    <w:rsid w:val="001D2E4D"/>
    <w:rsid w:val="001D55DD"/>
    <w:rsid w:val="001D7CF7"/>
    <w:rsid w:val="001E384B"/>
    <w:rsid w:val="001E548A"/>
    <w:rsid w:val="001E76E7"/>
    <w:rsid w:val="001E7D95"/>
    <w:rsid w:val="001F0F36"/>
    <w:rsid w:val="001F395B"/>
    <w:rsid w:val="001F657C"/>
    <w:rsid w:val="00200811"/>
    <w:rsid w:val="00201957"/>
    <w:rsid w:val="00205A82"/>
    <w:rsid w:val="00205D46"/>
    <w:rsid w:val="002063C5"/>
    <w:rsid w:val="002070B8"/>
    <w:rsid w:val="00210925"/>
    <w:rsid w:val="00211864"/>
    <w:rsid w:val="00213F63"/>
    <w:rsid w:val="002159F1"/>
    <w:rsid w:val="00216465"/>
    <w:rsid w:val="00217089"/>
    <w:rsid w:val="00217239"/>
    <w:rsid w:val="0022112B"/>
    <w:rsid w:val="00222C4F"/>
    <w:rsid w:val="00222C76"/>
    <w:rsid w:val="0022378A"/>
    <w:rsid w:val="00226721"/>
    <w:rsid w:val="00230B14"/>
    <w:rsid w:val="002322CF"/>
    <w:rsid w:val="00233329"/>
    <w:rsid w:val="00233F04"/>
    <w:rsid w:val="00234344"/>
    <w:rsid w:val="00234422"/>
    <w:rsid w:val="002401A9"/>
    <w:rsid w:val="00240AFF"/>
    <w:rsid w:val="002415F0"/>
    <w:rsid w:val="00242312"/>
    <w:rsid w:val="002427FA"/>
    <w:rsid w:val="00245B21"/>
    <w:rsid w:val="00246E47"/>
    <w:rsid w:val="002504CF"/>
    <w:rsid w:val="00253EBA"/>
    <w:rsid w:val="002568FC"/>
    <w:rsid w:val="00257B85"/>
    <w:rsid w:val="002604B5"/>
    <w:rsid w:val="00260FFC"/>
    <w:rsid w:val="002617A0"/>
    <w:rsid w:val="00262166"/>
    <w:rsid w:val="00263A5B"/>
    <w:rsid w:val="002648D9"/>
    <w:rsid w:val="00270819"/>
    <w:rsid w:val="002724F6"/>
    <w:rsid w:val="00275887"/>
    <w:rsid w:val="00285244"/>
    <w:rsid w:val="00292945"/>
    <w:rsid w:val="002A0477"/>
    <w:rsid w:val="002A0F16"/>
    <w:rsid w:val="002A21E2"/>
    <w:rsid w:val="002A54A3"/>
    <w:rsid w:val="002A5BB1"/>
    <w:rsid w:val="002A63D0"/>
    <w:rsid w:val="002A774A"/>
    <w:rsid w:val="002A7FEA"/>
    <w:rsid w:val="002B1178"/>
    <w:rsid w:val="002B1CF2"/>
    <w:rsid w:val="002B20B0"/>
    <w:rsid w:val="002B232A"/>
    <w:rsid w:val="002B3772"/>
    <w:rsid w:val="002C154A"/>
    <w:rsid w:val="002C365A"/>
    <w:rsid w:val="002C3F13"/>
    <w:rsid w:val="002C5F11"/>
    <w:rsid w:val="002D4CBC"/>
    <w:rsid w:val="002D581D"/>
    <w:rsid w:val="002D5E9D"/>
    <w:rsid w:val="002D7789"/>
    <w:rsid w:val="002D7E57"/>
    <w:rsid w:val="002E304F"/>
    <w:rsid w:val="002E38F4"/>
    <w:rsid w:val="002E6EC4"/>
    <w:rsid w:val="002E6EFC"/>
    <w:rsid w:val="002F0692"/>
    <w:rsid w:val="002F1699"/>
    <w:rsid w:val="002F197C"/>
    <w:rsid w:val="002F5252"/>
    <w:rsid w:val="002F60B8"/>
    <w:rsid w:val="002F68E7"/>
    <w:rsid w:val="002F6D51"/>
    <w:rsid w:val="00300DBA"/>
    <w:rsid w:val="00301714"/>
    <w:rsid w:val="00304531"/>
    <w:rsid w:val="0030573C"/>
    <w:rsid w:val="00306EB9"/>
    <w:rsid w:val="00312F4C"/>
    <w:rsid w:val="003136DA"/>
    <w:rsid w:val="00313A82"/>
    <w:rsid w:val="00317735"/>
    <w:rsid w:val="0032271D"/>
    <w:rsid w:val="00325E01"/>
    <w:rsid w:val="00327D75"/>
    <w:rsid w:val="00332038"/>
    <w:rsid w:val="003331B6"/>
    <w:rsid w:val="00334E45"/>
    <w:rsid w:val="003353B7"/>
    <w:rsid w:val="003356DA"/>
    <w:rsid w:val="00340A5E"/>
    <w:rsid w:val="00341C36"/>
    <w:rsid w:val="00343118"/>
    <w:rsid w:val="00344B6F"/>
    <w:rsid w:val="003456EA"/>
    <w:rsid w:val="00346BF7"/>
    <w:rsid w:val="00347725"/>
    <w:rsid w:val="00347D89"/>
    <w:rsid w:val="0035395A"/>
    <w:rsid w:val="00355345"/>
    <w:rsid w:val="00361114"/>
    <w:rsid w:val="00362C64"/>
    <w:rsid w:val="003644C1"/>
    <w:rsid w:val="003678F5"/>
    <w:rsid w:val="00370A24"/>
    <w:rsid w:val="003710B2"/>
    <w:rsid w:val="003741E4"/>
    <w:rsid w:val="00376344"/>
    <w:rsid w:val="00377470"/>
    <w:rsid w:val="00377497"/>
    <w:rsid w:val="00382C49"/>
    <w:rsid w:val="003840FE"/>
    <w:rsid w:val="003928C8"/>
    <w:rsid w:val="003935BF"/>
    <w:rsid w:val="00393C6A"/>
    <w:rsid w:val="003967BF"/>
    <w:rsid w:val="0039689B"/>
    <w:rsid w:val="003A1D7A"/>
    <w:rsid w:val="003A3706"/>
    <w:rsid w:val="003A5207"/>
    <w:rsid w:val="003A7A02"/>
    <w:rsid w:val="003B0ED2"/>
    <w:rsid w:val="003B228A"/>
    <w:rsid w:val="003B2F06"/>
    <w:rsid w:val="003B386B"/>
    <w:rsid w:val="003B4CA9"/>
    <w:rsid w:val="003B67A2"/>
    <w:rsid w:val="003B6D56"/>
    <w:rsid w:val="003B72CC"/>
    <w:rsid w:val="003B785E"/>
    <w:rsid w:val="003B7D06"/>
    <w:rsid w:val="003C3887"/>
    <w:rsid w:val="003C3A5C"/>
    <w:rsid w:val="003C6A47"/>
    <w:rsid w:val="003D09C1"/>
    <w:rsid w:val="003D190B"/>
    <w:rsid w:val="003D2F39"/>
    <w:rsid w:val="003D426D"/>
    <w:rsid w:val="003D4961"/>
    <w:rsid w:val="003D4BA8"/>
    <w:rsid w:val="003D6491"/>
    <w:rsid w:val="003D745A"/>
    <w:rsid w:val="003D793B"/>
    <w:rsid w:val="003D7BA6"/>
    <w:rsid w:val="003E544A"/>
    <w:rsid w:val="003E54C7"/>
    <w:rsid w:val="003E5915"/>
    <w:rsid w:val="003E7180"/>
    <w:rsid w:val="003F006D"/>
    <w:rsid w:val="003F08DE"/>
    <w:rsid w:val="003F0BA5"/>
    <w:rsid w:val="003F1396"/>
    <w:rsid w:val="003F19F6"/>
    <w:rsid w:val="003F3FE0"/>
    <w:rsid w:val="003F5353"/>
    <w:rsid w:val="003F54C7"/>
    <w:rsid w:val="0040055E"/>
    <w:rsid w:val="00406132"/>
    <w:rsid w:val="00407EBA"/>
    <w:rsid w:val="004136EC"/>
    <w:rsid w:val="00413EA7"/>
    <w:rsid w:val="00416933"/>
    <w:rsid w:val="0042001C"/>
    <w:rsid w:val="0042055E"/>
    <w:rsid w:val="004220C5"/>
    <w:rsid w:val="00423D6A"/>
    <w:rsid w:val="004247F6"/>
    <w:rsid w:val="00426E0E"/>
    <w:rsid w:val="0043016E"/>
    <w:rsid w:val="004323EF"/>
    <w:rsid w:val="00432610"/>
    <w:rsid w:val="004410DE"/>
    <w:rsid w:val="004422CC"/>
    <w:rsid w:val="00445A25"/>
    <w:rsid w:val="00445C3A"/>
    <w:rsid w:val="0044663B"/>
    <w:rsid w:val="004471CA"/>
    <w:rsid w:val="00450C3C"/>
    <w:rsid w:val="00450E34"/>
    <w:rsid w:val="00451AED"/>
    <w:rsid w:val="00451F2E"/>
    <w:rsid w:val="004523EB"/>
    <w:rsid w:val="00452D7A"/>
    <w:rsid w:val="00464A28"/>
    <w:rsid w:val="0046668F"/>
    <w:rsid w:val="00467BAD"/>
    <w:rsid w:val="00471561"/>
    <w:rsid w:val="00471E2B"/>
    <w:rsid w:val="00472401"/>
    <w:rsid w:val="00472A6C"/>
    <w:rsid w:val="00472DC8"/>
    <w:rsid w:val="00475353"/>
    <w:rsid w:val="00475B88"/>
    <w:rsid w:val="00485B17"/>
    <w:rsid w:val="0048703D"/>
    <w:rsid w:val="004909B7"/>
    <w:rsid w:val="00490BF8"/>
    <w:rsid w:val="0049612C"/>
    <w:rsid w:val="004A25B1"/>
    <w:rsid w:val="004A4895"/>
    <w:rsid w:val="004B29CB"/>
    <w:rsid w:val="004B359B"/>
    <w:rsid w:val="004B3ADC"/>
    <w:rsid w:val="004B7A86"/>
    <w:rsid w:val="004C04EE"/>
    <w:rsid w:val="004C127D"/>
    <w:rsid w:val="004C16E5"/>
    <w:rsid w:val="004C2CFA"/>
    <w:rsid w:val="004C5538"/>
    <w:rsid w:val="004C66EA"/>
    <w:rsid w:val="004C7C81"/>
    <w:rsid w:val="004D65A1"/>
    <w:rsid w:val="004D6CF2"/>
    <w:rsid w:val="004E3325"/>
    <w:rsid w:val="004E3C01"/>
    <w:rsid w:val="004E479D"/>
    <w:rsid w:val="004E6EC7"/>
    <w:rsid w:val="004E7EA9"/>
    <w:rsid w:val="004F0067"/>
    <w:rsid w:val="004F1B73"/>
    <w:rsid w:val="004F3773"/>
    <w:rsid w:val="00501B8B"/>
    <w:rsid w:val="005028F9"/>
    <w:rsid w:val="005031C1"/>
    <w:rsid w:val="00505D36"/>
    <w:rsid w:val="00506317"/>
    <w:rsid w:val="00506C50"/>
    <w:rsid w:val="00507D74"/>
    <w:rsid w:val="00507E3E"/>
    <w:rsid w:val="00510D1C"/>
    <w:rsid w:val="005118DB"/>
    <w:rsid w:val="00515321"/>
    <w:rsid w:val="00515E5C"/>
    <w:rsid w:val="0051618D"/>
    <w:rsid w:val="005167BF"/>
    <w:rsid w:val="00517B73"/>
    <w:rsid w:val="00522F55"/>
    <w:rsid w:val="00523990"/>
    <w:rsid w:val="00524809"/>
    <w:rsid w:val="00530F8A"/>
    <w:rsid w:val="00531382"/>
    <w:rsid w:val="00531A41"/>
    <w:rsid w:val="00532626"/>
    <w:rsid w:val="00534452"/>
    <w:rsid w:val="005371D8"/>
    <w:rsid w:val="00537D94"/>
    <w:rsid w:val="00540DFE"/>
    <w:rsid w:val="0054453C"/>
    <w:rsid w:val="00545138"/>
    <w:rsid w:val="00551F6D"/>
    <w:rsid w:val="00556BE2"/>
    <w:rsid w:val="0056033B"/>
    <w:rsid w:val="00563AC1"/>
    <w:rsid w:val="00566499"/>
    <w:rsid w:val="00567F09"/>
    <w:rsid w:val="005742D7"/>
    <w:rsid w:val="005751A1"/>
    <w:rsid w:val="005820EE"/>
    <w:rsid w:val="00582D64"/>
    <w:rsid w:val="00584E14"/>
    <w:rsid w:val="00585B64"/>
    <w:rsid w:val="00586736"/>
    <w:rsid w:val="00593685"/>
    <w:rsid w:val="00594A0F"/>
    <w:rsid w:val="005A14B8"/>
    <w:rsid w:val="005A4DD2"/>
    <w:rsid w:val="005A74C8"/>
    <w:rsid w:val="005B06A7"/>
    <w:rsid w:val="005B0D74"/>
    <w:rsid w:val="005B3376"/>
    <w:rsid w:val="005B40A7"/>
    <w:rsid w:val="005B5978"/>
    <w:rsid w:val="005B72B4"/>
    <w:rsid w:val="005C19FF"/>
    <w:rsid w:val="005C2AB6"/>
    <w:rsid w:val="005C65F6"/>
    <w:rsid w:val="005C691A"/>
    <w:rsid w:val="005C7F13"/>
    <w:rsid w:val="005D036E"/>
    <w:rsid w:val="005D10B4"/>
    <w:rsid w:val="005D42E4"/>
    <w:rsid w:val="005D497A"/>
    <w:rsid w:val="005D4FC1"/>
    <w:rsid w:val="005D5532"/>
    <w:rsid w:val="005D796F"/>
    <w:rsid w:val="005E0AA4"/>
    <w:rsid w:val="005E37A1"/>
    <w:rsid w:val="005F1B5B"/>
    <w:rsid w:val="00600BFA"/>
    <w:rsid w:val="00600F1F"/>
    <w:rsid w:val="00602DAD"/>
    <w:rsid w:val="00603AF3"/>
    <w:rsid w:val="00610AD3"/>
    <w:rsid w:val="00612566"/>
    <w:rsid w:val="00613634"/>
    <w:rsid w:val="00616819"/>
    <w:rsid w:val="006213FD"/>
    <w:rsid w:val="00623009"/>
    <w:rsid w:val="006309B0"/>
    <w:rsid w:val="00630E05"/>
    <w:rsid w:val="00632C62"/>
    <w:rsid w:val="00632D4B"/>
    <w:rsid w:val="00634051"/>
    <w:rsid w:val="00637356"/>
    <w:rsid w:val="006400B7"/>
    <w:rsid w:val="00641AC0"/>
    <w:rsid w:val="00647AB1"/>
    <w:rsid w:val="0065075D"/>
    <w:rsid w:val="00653714"/>
    <w:rsid w:val="00654EC0"/>
    <w:rsid w:val="006555B0"/>
    <w:rsid w:val="006576D1"/>
    <w:rsid w:val="006656EB"/>
    <w:rsid w:val="0066664E"/>
    <w:rsid w:val="006671B3"/>
    <w:rsid w:val="0067694C"/>
    <w:rsid w:val="006806A9"/>
    <w:rsid w:val="00683DCD"/>
    <w:rsid w:val="00684090"/>
    <w:rsid w:val="00685C61"/>
    <w:rsid w:val="00687F59"/>
    <w:rsid w:val="0069146E"/>
    <w:rsid w:val="00692114"/>
    <w:rsid w:val="00692936"/>
    <w:rsid w:val="00692C69"/>
    <w:rsid w:val="0069468C"/>
    <w:rsid w:val="00694707"/>
    <w:rsid w:val="006952CA"/>
    <w:rsid w:val="006A0DA4"/>
    <w:rsid w:val="006A13C9"/>
    <w:rsid w:val="006A2503"/>
    <w:rsid w:val="006A2859"/>
    <w:rsid w:val="006A37CD"/>
    <w:rsid w:val="006A5446"/>
    <w:rsid w:val="006A718A"/>
    <w:rsid w:val="006B1263"/>
    <w:rsid w:val="006B1A72"/>
    <w:rsid w:val="006B244A"/>
    <w:rsid w:val="006B352E"/>
    <w:rsid w:val="006B37E6"/>
    <w:rsid w:val="006B4F9D"/>
    <w:rsid w:val="006C125D"/>
    <w:rsid w:val="006C1C13"/>
    <w:rsid w:val="006C2E76"/>
    <w:rsid w:val="006C55AF"/>
    <w:rsid w:val="006C5853"/>
    <w:rsid w:val="006C7D52"/>
    <w:rsid w:val="006D0744"/>
    <w:rsid w:val="006D0FF9"/>
    <w:rsid w:val="006D1123"/>
    <w:rsid w:val="006D38D7"/>
    <w:rsid w:val="006D3B7F"/>
    <w:rsid w:val="006D5C83"/>
    <w:rsid w:val="006D5E5D"/>
    <w:rsid w:val="006D5F6A"/>
    <w:rsid w:val="006D686D"/>
    <w:rsid w:val="006E1C90"/>
    <w:rsid w:val="006E5942"/>
    <w:rsid w:val="006E5C22"/>
    <w:rsid w:val="006F09E3"/>
    <w:rsid w:val="006F0BD6"/>
    <w:rsid w:val="006F7B3B"/>
    <w:rsid w:val="006F7FF0"/>
    <w:rsid w:val="00701154"/>
    <w:rsid w:val="007020CE"/>
    <w:rsid w:val="0070328D"/>
    <w:rsid w:val="00706164"/>
    <w:rsid w:val="00706B39"/>
    <w:rsid w:val="007131C0"/>
    <w:rsid w:val="0072157B"/>
    <w:rsid w:val="00721A1B"/>
    <w:rsid w:val="00722EDB"/>
    <w:rsid w:val="00724AC1"/>
    <w:rsid w:val="0072585F"/>
    <w:rsid w:val="00725CF5"/>
    <w:rsid w:val="00732B30"/>
    <w:rsid w:val="00735D55"/>
    <w:rsid w:val="00741955"/>
    <w:rsid w:val="00743847"/>
    <w:rsid w:val="00745245"/>
    <w:rsid w:val="007461A5"/>
    <w:rsid w:val="00750944"/>
    <w:rsid w:val="0075151C"/>
    <w:rsid w:val="00751B50"/>
    <w:rsid w:val="00752FC1"/>
    <w:rsid w:val="00753738"/>
    <w:rsid w:val="0075390C"/>
    <w:rsid w:val="00755986"/>
    <w:rsid w:val="007561DA"/>
    <w:rsid w:val="00757313"/>
    <w:rsid w:val="00757879"/>
    <w:rsid w:val="007611DA"/>
    <w:rsid w:val="007621CD"/>
    <w:rsid w:val="00762786"/>
    <w:rsid w:val="00765525"/>
    <w:rsid w:val="0076568D"/>
    <w:rsid w:val="00771155"/>
    <w:rsid w:val="00771161"/>
    <w:rsid w:val="00771ACC"/>
    <w:rsid w:val="00774714"/>
    <w:rsid w:val="00777430"/>
    <w:rsid w:val="00777822"/>
    <w:rsid w:val="00782814"/>
    <w:rsid w:val="00786532"/>
    <w:rsid w:val="007865D8"/>
    <w:rsid w:val="00787F13"/>
    <w:rsid w:val="00790A5C"/>
    <w:rsid w:val="00793E5C"/>
    <w:rsid w:val="00796700"/>
    <w:rsid w:val="00796A9C"/>
    <w:rsid w:val="00796FA7"/>
    <w:rsid w:val="007A26A9"/>
    <w:rsid w:val="007A373A"/>
    <w:rsid w:val="007A5F4D"/>
    <w:rsid w:val="007B0500"/>
    <w:rsid w:val="007B37AD"/>
    <w:rsid w:val="007B46DF"/>
    <w:rsid w:val="007B5A32"/>
    <w:rsid w:val="007C0FC1"/>
    <w:rsid w:val="007C6C08"/>
    <w:rsid w:val="007C7936"/>
    <w:rsid w:val="007D0949"/>
    <w:rsid w:val="007D26A2"/>
    <w:rsid w:val="007D2BB1"/>
    <w:rsid w:val="007D4118"/>
    <w:rsid w:val="007D42D2"/>
    <w:rsid w:val="007D4D98"/>
    <w:rsid w:val="007E2548"/>
    <w:rsid w:val="007E2692"/>
    <w:rsid w:val="007E5602"/>
    <w:rsid w:val="007E5D8E"/>
    <w:rsid w:val="007F0694"/>
    <w:rsid w:val="007F1D0F"/>
    <w:rsid w:val="007F32B4"/>
    <w:rsid w:val="007F4186"/>
    <w:rsid w:val="007F62CC"/>
    <w:rsid w:val="007F7700"/>
    <w:rsid w:val="0080160A"/>
    <w:rsid w:val="008034E8"/>
    <w:rsid w:val="00803B16"/>
    <w:rsid w:val="00805512"/>
    <w:rsid w:val="00806C2D"/>
    <w:rsid w:val="00807DC0"/>
    <w:rsid w:val="008106BF"/>
    <w:rsid w:val="008130F7"/>
    <w:rsid w:val="008155FE"/>
    <w:rsid w:val="0082041C"/>
    <w:rsid w:val="00823625"/>
    <w:rsid w:val="0082739B"/>
    <w:rsid w:val="0083007D"/>
    <w:rsid w:val="008310F1"/>
    <w:rsid w:val="0083144E"/>
    <w:rsid w:val="00831E4F"/>
    <w:rsid w:val="00832C77"/>
    <w:rsid w:val="00834172"/>
    <w:rsid w:val="00844FDD"/>
    <w:rsid w:val="0084799B"/>
    <w:rsid w:val="008479AF"/>
    <w:rsid w:val="00850EC8"/>
    <w:rsid w:val="0085124F"/>
    <w:rsid w:val="0085437F"/>
    <w:rsid w:val="008562C5"/>
    <w:rsid w:val="00856B4E"/>
    <w:rsid w:val="0086370E"/>
    <w:rsid w:val="00864DB3"/>
    <w:rsid w:val="00866699"/>
    <w:rsid w:val="00867AE5"/>
    <w:rsid w:val="00870B58"/>
    <w:rsid w:val="00870C4D"/>
    <w:rsid w:val="00870D8A"/>
    <w:rsid w:val="008737DE"/>
    <w:rsid w:val="00873D74"/>
    <w:rsid w:val="00875F73"/>
    <w:rsid w:val="0087692A"/>
    <w:rsid w:val="0087752D"/>
    <w:rsid w:val="008805E1"/>
    <w:rsid w:val="00882DF9"/>
    <w:rsid w:val="008846D2"/>
    <w:rsid w:val="008939EF"/>
    <w:rsid w:val="00894768"/>
    <w:rsid w:val="008952F1"/>
    <w:rsid w:val="00896738"/>
    <w:rsid w:val="008977D5"/>
    <w:rsid w:val="00897AF8"/>
    <w:rsid w:val="008A03D6"/>
    <w:rsid w:val="008A2345"/>
    <w:rsid w:val="008A4C7A"/>
    <w:rsid w:val="008A50AE"/>
    <w:rsid w:val="008A7B6D"/>
    <w:rsid w:val="008B0948"/>
    <w:rsid w:val="008B39D7"/>
    <w:rsid w:val="008B3B4D"/>
    <w:rsid w:val="008B652E"/>
    <w:rsid w:val="008B6FB6"/>
    <w:rsid w:val="008B731C"/>
    <w:rsid w:val="008C3C54"/>
    <w:rsid w:val="008C3DD2"/>
    <w:rsid w:val="008C415B"/>
    <w:rsid w:val="008C512C"/>
    <w:rsid w:val="008C5E9E"/>
    <w:rsid w:val="008C61B8"/>
    <w:rsid w:val="008C7715"/>
    <w:rsid w:val="008D0030"/>
    <w:rsid w:val="008D0AFD"/>
    <w:rsid w:val="008D318C"/>
    <w:rsid w:val="008D4B50"/>
    <w:rsid w:val="008D4CFD"/>
    <w:rsid w:val="008E2761"/>
    <w:rsid w:val="008E77BE"/>
    <w:rsid w:val="008F1C00"/>
    <w:rsid w:val="008F416E"/>
    <w:rsid w:val="008F44C3"/>
    <w:rsid w:val="008F4F3A"/>
    <w:rsid w:val="008F5078"/>
    <w:rsid w:val="008F7160"/>
    <w:rsid w:val="008F7604"/>
    <w:rsid w:val="009029D6"/>
    <w:rsid w:val="00904B61"/>
    <w:rsid w:val="00905EC1"/>
    <w:rsid w:val="009067C6"/>
    <w:rsid w:val="00906F40"/>
    <w:rsid w:val="00910BC9"/>
    <w:rsid w:val="009118C2"/>
    <w:rsid w:val="00911931"/>
    <w:rsid w:val="009127A7"/>
    <w:rsid w:val="00915C9A"/>
    <w:rsid w:val="00916088"/>
    <w:rsid w:val="00922C9B"/>
    <w:rsid w:val="0092680B"/>
    <w:rsid w:val="00933F80"/>
    <w:rsid w:val="00935E81"/>
    <w:rsid w:val="00937DAD"/>
    <w:rsid w:val="00943375"/>
    <w:rsid w:val="00944565"/>
    <w:rsid w:val="00945324"/>
    <w:rsid w:val="00946816"/>
    <w:rsid w:val="00954BD2"/>
    <w:rsid w:val="00956689"/>
    <w:rsid w:val="0095728B"/>
    <w:rsid w:val="0095752C"/>
    <w:rsid w:val="00960446"/>
    <w:rsid w:val="00960F05"/>
    <w:rsid w:val="0096387D"/>
    <w:rsid w:val="00971690"/>
    <w:rsid w:val="009744FF"/>
    <w:rsid w:val="0097709F"/>
    <w:rsid w:val="00977A29"/>
    <w:rsid w:val="00980157"/>
    <w:rsid w:val="00980AFF"/>
    <w:rsid w:val="0098381C"/>
    <w:rsid w:val="00986444"/>
    <w:rsid w:val="00990A24"/>
    <w:rsid w:val="0099170D"/>
    <w:rsid w:val="00995D44"/>
    <w:rsid w:val="00996306"/>
    <w:rsid w:val="00996DE3"/>
    <w:rsid w:val="00997353"/>
    <w:rsid w:val="009A2254"/>
    <w:rsid w:val="009A2B84"/>
    <w:rsid w:val="009A5883"/>
    <w:rsid w:val="009B0B8A"/>
    <w:rsid w:val="009B198D"/>
    <w:rsid w:val="009B5A35"/>
    <w:rsid w:val="009B646C"/>
    <w:rsid w:val="009B64FE"/>
    <w:rsid w:val="009B70BA"/>
    <w:rsid w:val="009C0608"/>
    <w:rsid w:val="009C09E5"/>
    <w:rsid w:val="009C2BC1"/>
    <w:rsid w:val="009C31AF"/>
    <w:rsid w:val="009C33C3"/>
    <w:rsid w:val="009C3641"/>
    <w:rsid w:val="009C3A1F"/>
    <w:rsid w:val="009C4A56"/>
    <w:rsid w:val="009C5659"/>
    <w:rsid w:val="009C76B0"/>
    <w:rsid w:val="009D4B0F"/>
    <w:rsid w:val="009D566A"/>
    <w:rsid w:val="009D7B97"/>
    <w:rsid w:val="009E1504"/>
    <w:rsid w:val="009E2EB5"/>
    <w:rsid w:val="009E40A3"/>
    <w:rsid w:val="009E4374"/>
    <w:rsid w:val="009E52B5"/>
    <w:rsid w:val="009E52DA"/>
    <w:rsid w:val="009E5466"/>
    <w:rsid w:val="009E5772"/>
    <w:rsid w:val="009F1033"/>
    <w:rsid w:val="009F2794"/>
    <w:rsid w:val="009F3946"/>
    <w:rsid w:val="009F448E"/>
    <w:rsid w:val="009F7F7A"/>
    <w:rsid w:val="00A04780"/>
    <w:rsid w:val="00A05513"/>
    <w:rsid w:val="00A05C86"/>
    <w:rsid w:val="00A153A3"/>
    <w:rsid w:val="00A156C9"/>
    <w:rsid w:val="00A157A6"/>
    <w:rsid w:val="00A15876"/>
    <w:rsid w:val="00A15D5D"/>
    <w:rsid w:val="00A171C5"/>
    <w:rsid w:val="00A1797A"/>
    <w:rsid w:val="00A208BA"/>
    <w:rsid w:val="00A2393E"/>
    <w:rsid w:val="00A25E3B"/>
    <w:rsid w:val="00A25E8A"/>
    <w:rsid w:val="00A30921"/>
    <w:rsid w:val="00A37840"/>
    <w:rsid w:val="00A47C9A"/>
    <w:rsid w:val="00A51B59"/>
    <w:rsid w:val="00A53501"/>
    <w:rsid w:val="00A540A4"/>
    <w:rsid w:val="00A5525D"/>
    <w:rsid w:val="00A5751E"/>
    <w:rsid w:val="00A615F7"/>
    <w:rsid w:val="00A61E53"/>
    <w:rsid w:val="00A67A4F"/>
    <w:rsid w:val="00A72E97"/>
    <w:rsid w:val="00A7396A"/>
    <w:rsid w:val="00A73972"/>
    <w:rsid w:val="00A74092"/>
    <w:rsid w:val="00A77341"/>
    <w:rsid w:val="00A77E5B"/>
    <w:rsid w:val="00A80504"/>
    <w:rsid w:val="00A80D66"/>
    <w:rsid w:val="00A827DF"/>
    <w:rsid w:val="00A83A7C"/>
    <w:rsid w:val="00A84333"/>
    <w:rsid w:val="00A84658"/>
    <w:rsid w:val="00A85ABE"/>
    <w:rsid w:val="00A96966"/>
    <w:rsid w:val="00AA0B73"/>
    <w:rsid w:val="00AA28CC"/>
    <w:rsid w:val="00AA3161"/>
    <w:rsid w:val="00AA4752"/>
    <w:rsid w:val="00AA56BE"/>
    <w:rsid w:val="00AA7EFC"/>
    <w:rsid w:val="00AB0B39"/>
    <w:rsid w:val="00AB6ECE"/>
    <w:rsid w:val="00AC0823"/>
    <w:rsid w:val="00AC0B2C"/>
    <w:rsid w:val="00AC392A"/>
    <w:rsid w:val="00AC3B38"/>
    <w:rsid w:val="00AC4F92"/>
    <w:rsid w:val="00AC7F12"/>
    <w:rsid w:val="00AD0167"/>
    <w:rsid w:val="00AD6591"/>
    <w:rsid w:val="00AD6A4F"/>
    <w:rsid w:val="00AD7691"/>
    <w:rsid w:val="00AE2F67"/>
    <w:rsid w:val="00AE4936"/>
    <w:rsid w:val="00AE64D2"/>
    <w:rsid w:val="00AF0160"/>
    <w:rsid w:val="00AF1C47"/>
    <w:rsid w:val="00AF7604"/>
    <w:rsid w:val="00B01800"/>
    <w:rsid w:val="00B03E2B"/>
    <w:rsid w:val="00B041F7"/>
    <w:rsid w:val="00B0459A"/>
    <w:rsid w:val="00B0497C"/>
    <w:rsid w:val="00B07804"/>
    <w:rsid w:val="00B1271B"/>
    <w:rsid w:val="00B13F92"/>
    <w:rsid w:val="00B15C02"/>
    <w:rsid w:val="00B15D19"/>
    <w:rsid w:val="00B15D47"/>
    <w:rsid w:val="00B162BB"/>
    <w:rsid w:val="00B17F92"/>
    <w:rsid w:val="00B2266A"/>
    <w:rsid w:val="00B2714A"/>
    <w:rsid w:val="00B27F9E"/>
    <w:rsid w:val="00B311D4"/>
    <w:rsid w:val="00B31EEA"/>
    <w:rsid w:val="00B33283"/>
    <w:rsid w:val="00B34FDE"/>
    <w:rsid w:val="00B3646C"/>
    <w:rsid w:val="00B36B7B"/>
    <w:rsid w:val="00B37286"/>
    <w:rsid w:val="00B372B4"/>
    <w:rsid w:val="00B429D7"/>
    <w:rsid w:val="00B506B8"/>
    <w:rsid w:val="00B525B1"/>
    <w:rsid w:val="00B55517"/>
    <w:rsid w:val="00B55E61"/>
    <w:rsid w:val="00B576D2"/>
    <w:rsid w:val="00B57D8B"/>
    <w:rsid w:val="00B60EE6"/>
    <w:rsid w:val="00B61AE2"/>
    <w:rsid w:val="00B620AE"/>
    <w:rsid w:val="00B63974"/>
    <w:rsid w:val="00B6576B"/>
    <w:rsid w:val="00B67385"/>
    <w:rsid w:val="00B70235"/>
    <w:rsid w:val="00B704E2"/>
    <w:rsid w:val="00B72AC3"/>
    <w:rsid w:val="00B73494"/>
    <w:rsid w:val="00B811FD"/>
    <w:rsid w:val="00B82733"/>
    <w:rsid w:val="00B83920"/>
    <w:rsid w:val="00B84D3E"/>
    <w:rsid w:val="00B87076"/>
    <w:rsid w:val="00B87968"/>
    <w:rsid w:val="00B91839"/>
    <w:rsid w:val="00B93390"/>
    <w:rsid w:val="00B93A25"/>
    <w:rsid w:val="00BA156A"/>
    <w:rsid w:val="00BA5361"/>
    <w:rsid w:val="00BA7199"/>
    <w:rsid w:val="00BB393A"/>
    <w:rsid w:val="00BB3B42"/>
    <w:rsid w:val="00BB581F"/>
    <w:rsid w:val="00BB65D2"/>
    <w:rsid w:val="00BC166D"/>
    <w:rsid w:val="00BC7238"/>
    <w:rsid w:val="00BD0F37"/>
    <w:rsid w:val="00BD1E16"/>
    <w:rsid w:val="00BD36DD"/>
    <w:rsid w:val="00BD42B7"/>
    <w:rsid w:val="00BD44A3"/>
    <w:rsid w:val="00BD52BA"/>
    <w:rsid w:val="00BD67E7"/>
    <w:rsid w:val="00BE24C9"/>
    <w:rsid w:val="00BE587B"/>
    <w:rsid w:val="00BE7F7F"/>
    <w:rsid w:val="00BF09B3"/>
    <w:rsid w:val="00BF2774"/>
    <w:rsid w:val="00BF67B8"/>
    <w:rsid w:val="00C01906"/>
    <w:rsid w:val="00C057CD"/>
    <w:rsid w:val="00C114B4"/>
    <w:rsid w:val="00C13C91"/>
    <w:rsid w:val="00C14D3E"/>
    <w:rsid w:val="00C1520A"/>
    <w:rsid w:val="00C167AC"/>
    <w:rsid w:val="00C171DC"/>
    <w:rsid w:val="00C17EE0"/>
    <w:rsid w:val="00C2094A"/>
    <w:rsid w:val="00C22DB9"/>
    <w:rsid w:val="00C27AC8"/>
    <w:rsid w:val="00C27D93"/>
    <w:rsid w:val="00C3551E"/>
    <w:rsid w:val="00C36595"/>
    <w:rsid w:val="00C36C9A"/>
    <w:rsid w:val="00C372AD"/>
    <w:rsid w:val="00C37F33"/>
    <w:rsid w:val="00C37FF1"/>
    <w:rsid w:val="00C41676"/>
    <w:rsid w:val="00C442A8"/>
    <w:rsid w:val="00C447DE"/>
    <w:rsid w:val="00C46F0A"/>
    <w:rsid w:val="00C5035E"/>
    <w:rsid w:val="00C50753"/>
    <w:rsid w:val="00C53AA3"/>
    <w:rsid w:val="00C56901"/>
    <w:rsid w:val="00C61675"/>
    <w:rsid w:val="00C639ED"/>
    <w:rsid w:val="00C66803"/>
    <w:rsid w:val="00C66AAD"/>
    <w:rsid w:val="00C66F44"/>
    <w:rsid w:val="00C70037"/>
    <w:rsid w:val="00C7058C"/>
    <w:rsid w:val="00C71DD2"/>
    <w:rsid w:val="00C775F0"/>
    <w:rsid w:val="00C8062F"/>
    <w:rsid w:val="00C806BB"/>
    <w:rsid w:val="00C8499A"/>
    <w:rsid w:val="00C84ABA"/>
    <w:rsid w:val="00C851CD"/>
    <w:rsid w:val="00C87EC9"/>
    <w:rsid w:val="00C904B6"/>
    <w:rsid w:val="00C97C24"/>
    <w:rsid w:val="00CA19EA"/>
    <w:rsid w:val="00CA61AF"/>
    <w:rsid w:val="00CB3542"/>
    <w:rsid w:val="00CB40A4"/>
    <w:rsid w:val="00CB5C1D"/>
    <w:rsid w:val="00CB5FF3"/>
    <w:rsid w:val="00CB6919"/>
    <w:rsid w:val="00CC356E"/>
    <w:rsid w:val="00CC6496"/>
    <w:rsid w:val="00CC6B3B"/>
    <w:rsid w:val="00CC774D"/>
    <w:rsid w:val="00CD5701"/>
    <w:rsid w:val="00CD6027"/>
    <w:rsid w:val="00CD6DB8"/>
    <w:rsid w:val="00CE0517"/>
    <w:rsid w:val="00CE084A"/>
    <w:rsid w:val="00CE1F7D"/>
    <w:rsid w:val="00CE3BA8"/>
    <w:rsid w:val="00CE7FFE"/>
    <w:rsid w:val="00CF0579"/>
    <w:rsid w:val="00CF44BB"/>
    <w:rsid w:val="00CF5F9D"/>
    <w:rsid w:val="00CF736E"/>
    <w:rsid w:val="00D02136"/>
    <w:rsid w:val="00D03F12"/>
    <w:rsid w:val="00D12CF5"/>
    <w:rsid w:val="00D14595"/>
    <w:rsid w:val="00D177F4"/>
    <w:rsid w:val="00D17D75"/>
    <w:rsid w:val="00D206C9"/>
    <w:rsid w:val="00D2127F"/>
    <w:rsid w:val="00D222B9"/>
    <w:rsid w:val="00D22529"/>
    <w:rsid w:val="00D23C8E"/>
    <w:rsid w:val="00D33979"/>
    <w:rsid w:val="00D33C64"/>
    <w:rsid w:val="00D350E1"/>
    <w:rsid w:val="00D3762D"/>
    <w:rsid w:val="00D4003D"/>
    <w:rsid w:val="00D418FA"/>
    <w:rsid w:val="00D44AA1"/>
    <w:rsid w:val="00D50B08"/>
    <w:rsid w:val="00D62764"/>
    <w:rsid w:val="00D62A8B"/>
    <w:rsid w:val="00D65EC0"/>
    <w:rsid w:val="00D66446"/>
    <w:rsid w:val="00D66453"/>
    <w:rsid w:val="00D66E6F"/>
    <w:rsid w:val="00D731DA"/>
    <w:rsid w:val="00D7329F"/>
    <w:rsid w:val="00D74137"/>
    <w:rsid w:val="00D779C1"/>
    <w:rsid w:val="00D779CB"/>
    <w:rsid w:val="00D82F6C"/>
    <w:rsid w:val="00D90604"/>
    <w:rsid w:val="00D969C1"/>
    <w:rsid w:val="00DA01A4"/>
    <w:rsid w:val="00DA1417"/>
    <w:rsid w:val="00DA1DEF"/>
    <w:rsid w:val="00DA247F"/>
    <w:rsid w:val="00DA5ED9"/>
    <w:rsid w:val="00DB373F"/>
    <w:rsid w:val="00DB4F33"/>
    <w:rsid w:val="00DB78EE"/>
    <w:rsid w:val="00DC2060"/>
    <w:rsid w:val="00DC214A"/>
    <w:rsid w:val="00DC2E44"/>
    <w:rsid w:val="00DC6757"/>
    <w:rsid w:val="00DD2120"/>
    <w:rsid w:val="00DD32B4"/>
    <w:rsid w:val="00DD3FEE"/>
    <w:rsid w:val="00DD5320"/>
    <w:rsid w:val="00DD6A75"/>
    <w:rsid w:val="00DE069A"/>
    <w:rsid w:val="00DE4C60"/>
    <w:rsid w:val="00DE5A57"/>
    <w:rsid w:val="00DE5D96"/>
    <w:rsid w:val="00DE6798"/>
    <w:rsid w:val="00DE69FE"/>
    <w:rsid w:val="00DE70B6"/>
    <w:rsid w:val="00DE7CC8"/>
    <w:rsid w:val="00DF061F"/>
    <w:rsid w:val="00DF1FFE"/>
    <w:rsid w:val="00DF510D"/>
    <w:rsid w:val="00DF5A79"/>
    <w:rsid w:val="00DF73FF"/>
    <w:rsid w:val="00E014BD"/>
    <w:rsid w:val="00E03253"/>
    <w:rsid w:val="00E049F8"/>
    <w:rsid w:val="00E06764"/>
    <w:rsid w:val="00E0751E"/>
    <w:rsid w:val="00E0778F"/>
    <w:rsid w:val="00E07EF1"/>
    <w:rsid w:val="00E107BA"/>
    <w:rsid w:val="00E10809"/>
    <w:rsid w:val="00E11778"/>
    <w:rsid w:val="00E13EB4"/>
    <w:rsid w:val="00E1657A"/>
    <w:rsid w:val="00E25AB3"/>
    <w:rsid w:val="00E3060E"/>
    <w:rsid w:val="00E319D9"/>
    <w:rsid w:val="00E31D8E"/>
    <w:rsid w:val="00E36234"/>
    <w:rsid w:val="00E36841"/>
    <w:rsid w:val="00E41B31"/>
    <w:rsid w:val="00E42FE1"/>
    <w:rsid w:val="00E43485"/>
    <w:rsid w:val="00E461EC"/>
    <w:rsid w:val="00E47DC4"/>
    <w:rsid w:val="00E47F6F"/>
    <w:rsid w:val="00E50A9B"/>
    <w:rsid w:val="00E51546"/>
    <w:rsid w:val="00E56588"/>
    <w:rsid w:val="00E57B11"/>
    <w:rsid w:val="00E601C6"/>
    <w:rsid w:val="00E70A40"/>
    <w:rsid w:val="00E73B5C"/>
    <w:rsid w:val="00E75618"/>
    <w:rsid w:val="00E76C18"/>
    <w:rsid w:val="00E77770"/>
    <w:rsid w:val="00E8118F"/>
    <w:rsid w:val="00E812F9"/>
    <w:rsid w:val="00E81606"/>
    <w:rsid w:val="00E830E4"/>
    <w:rsid w:val="00E835F5"/>
    <w:rsid w:val="00E844A8"/>
    <w:rsid w:val="00E8549C"/>
    <w:rsid w:val="00E9048A"/>
    <w:rsid w:val="00E91769"/>
    <w:rsid w:val="00E92743"/>
    <w:rsid w:val="00E94E49"/>
    <w:rsid w:val="00E95EEF"/>
    <w:rsid w:val="00E97805"/>
    <w:rsid w:val="00EA5001"/>
    <w:rsid w:val="00EA6729"/>
    <w:rsid w:val="00EB0D1C"/>
    <w:rsid w:val="00EB7113"/>
    <w:rsid w:val="00EC13E3"/>
    <w:rsid w:val="00EC2319"/>
    <w:rsid w:val="00EC2C8D"/>
    <w:rsid w:val="00EC303E"/>
    <w:rsid w:val="00ED0A4A"/>
    <w:rsid w:val="00ED0E1A"/>
    <w:rsid w:val="00ED683E"/>
    <w:rsid w:val="00EE1903"/>
    <w:rsid w:val="00EE23E9"/>
    <w:rsid w:val="00EE578E"/>
    <w:rsid w:val="00EE6753"/>
    <w:rsid w:val="00EE6C9C"/>
    <w:rsid w:val="00EF10C8"/>
    <w:rsid w:val="00EF1E4F"/>
    <w:rsid w:val="00EF2209"/>
    <w:rsid w:val="00EF3D9E"/>
    <w:rsid w:val="00EF43D8"/>
    <w:rsid w:val="00EF594B"/>
    <w:rsid w:val="00EF60AD"/>
    <w:rsid w:val="00EF71D7"/>
    <w:rsid w:val="00EF7C87"/>
    <w:rsid w:val="00F00145"/>
    <w:rsid w:val="00F00B3B"/>
    <w:rsid w:val="00F00D41"/>
    <w:rsid w:val="00F01E3E"/>
    <w:rsid w:val="00F02627"/>
    <w:rsid w:val="00F045D9"/>
    <w:rsid w:val="00F05886"/>
    <w:rsid w:val="00F0592A"/>
    <w:rsid w:val="00F07E53"/>
    <w:rsid w:val="00F10300"/>
    <w:rsid w:val="00F119A6"/>
    <w:rsid w:val="00F12C36"/>
    <w:rsid w:val="00F130C5"/>
    <w:rsid w:val="00F203C1"/>
    <w:rsid w:val="00F21CE4"/>
    <w:rsid w:val="00F23343"/>
    <w:rsid w:val="00F248C9"/>
    <w:rsid w:val="00F25ABF"/>
    <w:rsid w:val="00F260C0"/>
    <w:rsid w:val="00F31389"/>
    <w:rsid w:val="00F32BCB"/>
    <w:rsid w:val="00F359E6"/>
    <w:rsid w:val="00F35AA1"/>
    <w:rsid w:val="00F40542"/>
    <w:rsid w:val="00F442E8"/>
    <w:rsid w:val="00F45A2D"/>
    <w:rsid w:val="00F47BC2"/>
    <w:rsid w:val="00F509E4"/>
    <w:rsid w:val="00F51387"/>
    <w:rsid w:val="00F5322E"/>
    <w:rsid w:val="00F539F8"/>
    <w:rsid w:val="00F53DDF"/>
    <w:rsid w:val="00F5774C"/>
    <w:rsid w:val="00F6123D"/>
    <w:rsid w:val="00F621B7"/>
    <w:rsid w:val="00F6360F"/>
    <w:rsid w:val="00F64DC6"/>
    <w:rsid w:val="00F73D2C"/>
    <w:rsid w:val="00F74EF7"/>
    <w:rsid w:val="00F7563B"/>
    <w:rsid w:val="00F80DA7"/>
    <w:rsid w:val="00F81E0E"/>
    <w:rsid w:val="00F8487D"/>
    <w:rsid w:val="00F904D5"/>
    <w:rsid w:val="00F91759"/>
    <w:rsid w:val="00F921DA"/>
    <w:rsid w:val="00F93277"/>
    <w:rsid w:val="00F94F9F"/>
    <w:rsid w:val="00F975CB"/>
    <w:rsid w:val="00F975CE"/>
    <w:rsid w:val="00F979DA"/>
    <w:rsid w:val="00FA0A55"/>
    <w:rsid w:val="00FA3070"/>
    <w:rsid w:val="00FB3439"/>
    <w:rsid w:val="00FB42E6"/>
    <w:rsid w:val="00FB662F"/>
    <w:rsid w:val="00FC0BE0"/>
    <w:rsid w:val="00FC53EB"/>
    <w:rsid w:val="00FC56ED"/>
    <w:rsid w:val="00FC71AB"/>
    <w:rsid w:val="00FC7418"/>
    <w:rsid w:val="00FD10C1"/>
    <w:rsid w:val="00FD1EDA"/>
    <w:rsid w:val="00FD3400"/>
    <w:rsid w:val="00FD368E"/>
    <w:rsid w:val="00FD7DCD"/>
    <w:rsid w:val="00FE0031"/>
    <w:rsid w:val="00FE219B"/>
    <w:rsid w:val="00FE3193"/>
    <w:rsid w:val="00FE3F33"/>
    <w:rsid w:val="00FE45C6"/>
    <w:rsid w:val="00FE462F"/>
    <w:rsid w:val="00FE6B6E"/>
    <w:rsid w:val="00FF071D"/>
    <w:rsid w:val="00FF1225"/>
    <w:rsid w:val="00FF25B7"/>
    <w:rsid w:val="00FF2B7E"/>
    <w:rsid w:val="00FF39C4"/>
    <w:rsid w:val="00FF6AC0"/>
    <w:rsid w:val="00FF6BEA"/>
    <w:rsid w:val="00FF6E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D91EA6B"/>
  <w15:docId w15:val="{2A618474-9BD4-4BE3-BF73-DFB221669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4F7D"/>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link w:val="a8"/>
    <w:uiPriority w:val="34"/>
    <w:qFormat/>
    <w:rsid w:val="00FE3193"/>
    <w:pPr>
      <w:spacing w:before="120" w:after="120" w:line="360" w:lineRule="auto"/>
      <w:ind w:left="720"/>
      <w:contextualSpacing/>
      <w:jc w:val="both"/>
    </w:pPr>
    <w:rPr>
      <w:rFonts w:eastAsiaTheme="minorHAnsi"/>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0E4F7D"/>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a">
    <w:name w:val="כותרת עליונה תו"/>
    <w:basedOn w:val="a0"/>
    <w:link w:val="a9"/>
    <w:rsid w:val="000E4F7D"/>
    <w:rPr>
      <w:rFonts w:ascii="Times New Roman" w:eastAsia="Times New Roman" w:hAnsi="Times New Roman" w:cs="FrankRuehl"/>
      <w:b/>
      <w:bCs/>
      <w:sz w:val="26"/>
      <w:szCs w:val="26"/>
      <w:lang w:eastAsia="he-IL"/>
    </w:rPr>
  </w:style>
  <w:style w:type="paragraph" w:styleId="ab">
    <w:name w:val="footer"/>
    <w:basedOn w:val="a"/>
    <w:link w:val="ac"/>
    <w:rsid w:val="000E4F7D"/>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c">
    <w:name w:val="כותרת תחתונה תו"/>
    <w:basedOn w:val="a0"/>
    <w:link w:val="ab"/>
    <w:rsid w:val="000E4F7D"/>
    <w:rPr>
      <w:rFonts w:ascii="Times New Roman" w:eastAsia="Times New Roman" w:hAnsi="Times New Roman" w:cs="Narkisim"/>
      <w:b/>
      <w:bCs/>
      <w:sz w:val="20"/>
      <w:szCs w:val="26"/>
      <w:lang w:eastAsia="he-IL"/>
    </w:rPr>
  </w:style>
  <w:style w:type="character" w:styleId="ad">
    <w:name w:val="page number"/>
    <w:basedOn w:val="a0"/>
    <w:rsid w:val="000E4F7D"/>
  </w:style>
  <w:style w:type="table" w:styleId="ae">
    <w:name w:val="Table Grid"/>
    <w:basedOn w:val="a1"/>
    <w:uiPriority w:val="59"/>
    <w:rsid w:val="00C22DB9"/>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A2393E"/>
    <w:rPr>
      <w:sz w:val="16"/>
      <w:szCs w:val="16"/>
    </w:rPr>
  </w:style>
  <w:style w:type="paragraph" w:styleId="af0">
    <w:name w:val="annotation text"/>
    <w:basedOn w:val="a"/>
    <w:link w:val="af1"/>
    <w:uiPriority w:val="99"/>
    <w:unhideWhenUsed/>
    <w:rsid w:val="00A2393E"/>
    <w:rPr>
      <w:sz w:val="20"/>
      <w:szCs w:val="20"/>
    </w:rPr>
  </w:style>
  <w:style w:type="character" w:customStyle="1" w:styleId="af1">
    <w:name w:val="טקסט הערה תו"/>
    <w:basedOn w:val="a0"/>
    <w:link w:val="af0"/>
    <w:uiPriority w:val="99"/>
    <w:rsid w:val="00A2393E"/>
    <w:rPr>
      <w:rFonts w:ascii="Times New Roman" w:eastAsia="Times New Roman" w:hAnsi="Times New Roman" w:cs="FrankRuehl"/>
      <w:sz w:val="20"/>
      <w:szCs w:val="20"/>
      <w:lang w:eastAsia="he-IL"/>
    </w:rPr>
  </w:style>
  <w:style w:type="paragraph" w:styleId="af2">
    <w:name w:val="annotation subject"/>
    <w:basedOn w:val="af0"/>
    <w:next w:val="af0"/>
    <w:link w:val="af3"/>
    <w:uiPriority w:val="99"/>
    <w:semiHidden/>
    <w:unhideWhenUsed/>
    <w:rsid w:val="00A2393E"/>
    <w:rPr>
      <w:b/>
      <w:bCs/>
    </w:rPr>
  </w:style>
  <w:style w:type="character" w:customStyle="1" w:styleId="af3">
    <w:name w:val="נושא הערה תו"/>
    <w:basedOn w:val="af1"/>
    <w:link w:val="af2"/>
    <w:uiPriority w:val="99"/>
    <w:semiHidden/>
    <w:rsid w:val="00A2393E"/>
    <w:rPr>
      <w:rFonts w:ascii="Times New Roman" w:eastAsia="Times New Roman" w:hAnsi="Times New Roman" w:cs="FrankRuehl"/>
      <w:b/>
      <w:bCs/>
      <w:sz w:val="20"/>
      <w:szCs w:val="20"/>
      <w:lang w:eastAsia="he-IL"/>
    </w:rPr>
  </w:style>
  <w:style w:type="paragraph" w:styleId="af4">
    <w:name w:val="Revision"/>
    <w:hidden/>
    <w:uiPriority w:val="99"/>
    <w:semiHidden/>
    <w:rsid w:val="00A2393E"/>
    <w:pPr>
      <w:spacing w:before="0" w:after="0" w:line="240" w:lineRule="auto"/>
    </w:pPr>
    <w:rPr>
      <w:rFonts w:ascii="Times New Roman" w:eastAsia="Times New Roman" w:hAnsi="Times New Roman" w:cs="FrankRuehl"/>
      <w:sz w:val="24"/>
      <w:szCs w:val="26"/>
      <w:lang w:eastAsia="he-IL"/>
    </w:rPr>
  </w:style>
  <w:style w:type="paragraph" w:styleId="af5">
    <w:name w:val="Balloon Text"/>
    <w:basedOn w:val="a"/>
    <w:link w:val="af6"/>
    <w:uiPriority w:val="99"/>
    <w:semiHidden/>
    <w:unhideWhenUsed/>
    <w:rsid w:val="00A2393E"/>
    <w:rPr>
      <w:rFonts w:ascii="Tahoma" w:hAnsi="Tahoma" w:cs="Tahoma"/>
      <w:sz w:val="18"/>
      <w:szCs w:val="18"/>
    </w:rPr>
  </w:style>
  <w:style w:type="character" w:customStyle="1" w:styleId="af6">
    <w:name w:val="טקסט בלונים תו"/>
    <w:basedOn w:val="a0"/>
    <w:link w:val="af5"/>
    <w:uiPriority w:val="99"/>
    <w:semiHidden/>
    <w:rsid w:val="00A2393E"/>
    <w:rPr>
      <w:rFonts w:ascii="Tahoma" w:eastAsia="Times New Roman" w:hAnsi="Tahoma" w:cs="Tahoma"/>
      <w:sz w:val="18"/>
      <w:szCs w:val="18"/>
      <w:lang w:eastAsia="he-IL"/>
    </w:rPr>
  </w:style>
  <w:style w:type="character" w:styleId="Hyperlink">
    <w:name w:val="Hyperlink"/>
    <w:basedOn w:val="a0"/>
    <w:uiPriority w:val="99"/>
    <w:unhideWhenUsed/>
    <w:rsid w:val="00CE7FFE"/>
    <w:rPr>
      <w:color w:val="0000FF" w:themeColor="hyperlink"/>
      <w:u w:val="single"/>
    </w:rPr>
  </w:style>
  <w:style w:type="paragraph" w:styleId="TOC8">
    <w:name w:val="toc 8"/>
    <w:basedOn w:val="a"/>
    <w:next w:val="a"/>
    <w:autoRedefine/>
    <w:uiPriority w:val="39"/>
    <w:semiHidden/>
    <w:unhideWhenUsed/>
    <w:rsid w:val="003C6A47"/>
    <w:pPr>
      <w:spacing w:after="100"/>
      <w:ind w:left="1680"/>
    </w:pPr>
  </w:style>
  <w:style w:type="paragraph" w:styleId="TOC9">
    <w:name w:val="toc 9"/>
    <w:basedOn w:val="a"/>
    <w:next w:val="a"/>
    <w:autoRedefine/>
    <w:uiPriority w:val="39"/>
    <w:semiHidden/>
    <w:unhideWhenUsed/>
    <w:rsid w:val="003C6A47"/>
    <w:pPr>
      <w:spacing w:after="100"/>
      <w:ind w:left="1920"/>
    </w:pPr>
  </w:style>
  <w:style w:type="paragraph" w:styleId="af7">
    <w:name w:val="footnote text"/>
    <w:basedOn w:val="a"/>
    <w:link w:val="af8"/>
    <w:uiPriority w:val="99"/>
    <w:semiHidden/>
    <w:unhideWhenUsed/>
    <w:rsid w:val="0014427A"/>
    <w:pPr>
      <w:jc w:val="both"/>
    </w:pPr>
    <w:rPr>
      <w:rFonts w:eastAsiaTheme="minorHAnsi"/>
      <w:sz w:val="20"/>
      <w:szCs w:val="20"/>
      <w:lang w:eastAsia="en-US"/>
    </w:rPr>
  </w:style>
  <w:style w:type="character" w:customStyle="1" w:styleId="af8">
    <w:name w:val="טקסט הערת שוליים תו"/>
    <w:basedOn w:val="a0"/>
    <w:link w:val="af7"/>
    <w:uiPriority w:val="99"/>
    <w:semiHidden/>
    <w:rsid w:val="0014427A"/>
    <w:rPr>
      <w:rFonts w:ascii="Times New Roman" w:hAnsi="Times New Roman" w:cs="FrankRuehl"/>
      <w:sz w:val="20"/>
      <w:szCs w:val="20"/>
    </w:rPr>
  </w:style>
  <w:style w:type="character" w:styleId="af9">
    <w:name w:val="footnote reference"/>
    <w:basedOn w:val="a0"/>
    <w:uiPriority w:val="99"/>
    <w:semiHidden/>
    <w:unhideWhenUsed/>
    <w:rsid w:val="0014427A"/>
    <w:rPr>
      <w:vertAlign w:val="superscript"/>
    </w:rPr>
  </w:style>
  <w:style w:type="character" w:styleId="afa">
    <w:name w:val="Strong"/>
    <w:basedOn w:val="a0"/>
    <w:uiPriority w:val="22"/>
    <w:qFormat/>
    <w:rsid w:val="00445C3A"/>
    <w:rPr>
      <w:b/>
      <w:bCs/>
    </w:rPr>
  </w:style>
  <w:style w:type="paragraph" w:styleId="NormalWeb">
    <w:name w:val="Normal (Web)"/>
    <w:basedOn w:val="a"/>
    <w:uiPriority w:val="99"/>
    <w:rsid w:val="00831E4F"/>
    <w:pPr>
      <w:bidi w:val="0"/>
      <w:spacing w:before="100" w:beforeAutospacing="1" w:after="100" w:afterAutospacing="1"/>
    </w:pPr>
    <w:rPr>
      <w:rFonts w:cs="Times New Roman"/>
      <w:szCs w:val="24"/>
      <w:lang w:eastAsia="en-US"/>
    </w:rPr>
  </w:style>
  <w:style w:type="character" w:styleId="afb">
    <w:name w:val="Emphasis"/>
    <w:basedOn w:val="a0"/>
    <w:uiPriority w:val="20"/>
    <w:qFormat/>
    <w:rsid w:val="00933F80"/>
    <w:rPr>
      <w:i/>
      <w:iCs/>
    </w:rPr>
  </w:style>
  <w:style w:type="table" w:styleId="11">
    <w:name w:val="Plain Table 1"/>
    <w:basedOn w:val="a1"/>
    <w:uiPriority w:val="41"/>
    <w:rsid w:val="00A83A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2">
    <w:name w:val="Grid Table 3 Accent 2"/>
    <w:basedOn w:val="a1"/>
    <w:uiPriority w:val="48"/>
    <w:rsid w:val="00A83A7C"/>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2-6">
    <w:name w:val="Grid Table 2 Accent 6"/>
    <w:basedOn w:val="a1"/>
    <w:uiPriority w:val="47"/>
    <w:rsid w:val="00A83A7C"/>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3">
    <w:name w:val="Grid Table 4 Accent 3"/>
    <w:basedOn w:val="a1"/>
    <w:uiPriority w:val="49"/>
    <w:rsid w:val="00A83A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5-1">
    <w:name w:val="Grid Table 5 Dark Accent 1"/>
    <w:basedOn w:val="a1"/>
    <w:uiPriority w:val="50"/>
    <w:rsid w:val="00306E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1-2">
    <w:name w:val="Grid Table 1 Light Accent 2"/>
    <w:basedOn w:val="a1"/>
    <w:uiPriority w:val="46"/>
    <w:rsid w:val="00306EB9"/>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1-3">
    <w:name w:val="Grid Table 1 Light Accent 3"/>
    <w:basedOn w:val="a1"/>
    <w:uiPriority w:val="46"/>
    <w:rsid w:val="00306EB9"/>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7-6">
    <w:name w:val="Grid Table 7 Colorful Accent 6"/>
    <w:basedOn w:val="a1"/>
    <w:uiPriority w:val="52"/>
    <w:rsid w:val="00306EB9"/>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4-4">
    <w:name w:val="Grid Table 4 Accent 4"/>
    <w:basedOn w:val="a1"/>
    <w:uiPriority w:val="49"/>
    <w:rsid w:val="00306EB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4-1">
    <w:name w:val="Grid Table 4 Accent 1"/>
    <w:basedOn w:val="a1"/>
    <w:uiPriority w:val="49"/>
    <w:rsid w:val="00306EB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First">
    <w:name w:val="First"/>
    <w:basedOn w:val="a"/>
    <w:rsid w:val="00B3646C"/>
    <w:pPr>
      <w:spacing w:line="280" w:lineRule="atLeast"/>
      <w:ind w:left="567" w:hanging="567"/>
      <w:jc w:val="both"/>
    </w:pPr>
    <w:rPr>
      <w:rFonts w:cs="David"/>
    </w:rPr>
  </w:style>
  <w:style w:type="character" w:customStyle="1" w:styleId="a8">
    <w:name w:val="פיסקת רשימה תו"/>
    <w:link w:val="a7"/>
    <w:uiPriority w:val="34"/>
    <w:rsid w:val="00B3646C"/>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4427">
      <w:bodyDiv w:val="1"/>
      <w:marLeft w:val="0"/>
      <w:marRight w:val="0"/>
      <w:marTop w:val="0"/>
      <w:marBottom w:val="0"/>
      <w:divBdr>
        <w:top w:val="none" w:sz="0" w:space="0" w:color="auto"/>
        <w:left w:val="none" w:sz="0" w:space="0" w:color="auto"/>
        <w:bottom w:val="none" w:sz="0" w:space="0" w:color="auto"/>
        <w:right w:val="none" w:sz="0" w:space="0" w:color="auto"/>
      </w:divBdr>
    </w:div>
    <w:div w:id="29654140">
      <w:bodyDiv w:val="1"/>
      <w:marLeft w:val="0"/>
      <w:marRight w:val="0"/>
      <w:marTop w:val="0"/>
      <w:marBottom w:val="0"/>
      <w:divBdr>
        <w:top w:val="none" w:sz="0" w:space="0" w:color="auto"/>
        <w:left w:val="none" w:sz="0" w:space="0" w:color="auto"/>
        <w:bottom w:val="none" w:sz="0" w:space="0" w:color="auto"/>
        <w:right w:val="none" w:sz="0" w:space="0" w:color="auto"/>
      </w:divBdr>
    </w:div>
    <w:div w:id="40711526">
      <w:bodyDiv w:val="1"/>
      <w:marLeft w:val="0"/>
      <w:marRight w:val="0"/>
      <w:marTop w:val="0"/>
      <w:marBottom w:val="0"/>
      <w:divBdr>
        <w:top w:val="none" w:sz="0" w:space="0" w:color="auto"/>
        <w:left w:val="none" w:sz="0" w:space="0" w:color="auto"/>
        <w:bottom w:val="none" w:sz="0" w:space="0" w:color="auto"/>
        <w:right w:val="none" w:sz="0" w:space="0" w:color="auto"/>
      </w:divBdr>
    </w:div>
    <w:div w:id="48919840">
      <w:bodyDiv w:val="1"/>
      <w:marLeft w:val="0"/>
      <w:marRight w:val="0"/>
      <w:marTop w:val="0"/>
      <w:marBottom w:val="0"/>
      <w:divBdr>
        <w:top w:val="none" w:sz="0" w:space="0" w:color="auto"/>
        <w:left w:val="none" w:sz="0" w:space="0" w:color="auto"/>
        <w:bottom w:val="none" w:sz="0" w:space="0" w:color="auto"/>
        <w:right w:val="none" w:sz="0" w:space="0" w:color="auto"/>
      </w:divBdr>
    </w:div>
    <w:div w:id="83310726">
      <w:bodyDiv w:val="1"/>
      <w:marLeft w:val="0"/>
      <w:marRight w:val="0"/>
      <w:marTop w:val="0"/>
      <w:marBottom w:val="0"/>
      <w:divBdr>
        <w:top w:val="none" w:sz="0" w:space="0" w:color="auto"/>
        <w:left w:val="none" w:sz="0" w:space="0" w:color="auto"/>
        <w:bottom w:val="none" w:sz="0" w:space="0" w:color="auto"/>
        <w:right w:val="none" w:sz="0" w:space="0" w:color="auto"/>
      </w:divBdr>
    </w:div>
    <w:div w:id="85422795">
      <w:bodyDiv w:val="1"/>
      <w:marLeft w:val="0"/>
      <w:marRight w:val="0"/>
      <w:marTop w:val="0"/>
      <w:marBottom w:val="0"/>
      <w:divBdr>
        <w:top w:val="none" w:sz="0" w:space="0" w:color="auto"/>
        <w:left w:val="none" w:sz="0" w:space="0" w:color="auto"/>
        <w:bottom w:val="none" w:sz="0" w:space="0" w:color="auto"/>
        <w:right w:val="none" w:sz="0" w:space="0" w:color="auto"/>
      </w:divBdr>
    </w:div>
    <w:div w:id="136608134">
      <w:bodyDiv w:val="1"/>
      <w:marLeft w:val="0"/>
      <w:marRight w:val="0"/>
      <w:marTop w:val="0"/>
      <w:marBottom w:val="0"/>
      <w:divBdr>
        <w:top w:val="none" w:sz="0" w:space="0" w:color="auto"/>
        <w:left w:val="none" w:sz="0" w:space="0" w:color="auto"/>
        <w:bottom w:val="none" w:sz="0" w:space="0" w:color="auto"/>
        <w:right w:val="none" w:sz="0" w:space="0" w:color="auto"/>
      </w:divBdr>
    </w:div>
    <w:div w:id="170265516">
      <w:bodyDiv w:val="1"/>
      <w:marLeft w:val="0"/>
      <w:marRight w:val="0"/>
      <w:marTop w:val="0"/>
      <w:marBottom w:val="0"/>
      <w:divBdr>
        <w:top w:val="none" w:sz="0" w:space="0" w:color="auto"/>
        <w:left w:val="none" w:sz="0" w:space="0" w:color="auto"/>
        <w:bottom w:val="none" w:sz="0" w:space="0" w:color="auto"/>
        <w:right w:val="none" w:sz="0" w:space="0" w:color="auto"/>
      </w:divBdr>
    </w:div>
    <w:div w:id="205147757">
      <w:bodyDiv w:val="1"/>
      <w:marLeft w:val="0"/>
      <w:marRight w:val="0"/>
      <w:marTop w:val="0"/>
      <w:marBottom w:val="0"/>
      <w:divBdr>
        <w:top w:val="none" w:sz="0" w:space="0" w:color="auto"/>
        <w:left w:val="none" w:sz="0" w:space="0" w:color="auto"/>
        <w:bottom w:val="none" w:sz="0" w:space="0" w:color="auto"/>
        <w:right w:val="none" w:sz="0" w:space="0" w:color="auto"/>
      </w:divBdr>
    </w:div>
    <w:div w:id="219101297">
      <w:bodyDiv w:val="1"/>
      <w:marLeft w:val="0"/>
      <w:marRight w:val="0"/>
      <w:marTop w:val="0"/>
      <w:marBottom w:val="0"/>
      <w:divBdr>
        <w:top w:val="none" w:sz="0" w:space="0" w:color="auto"/>
        <w:left w:val="none" w:sz="0" w:space="0" w:color="auto"/>
        <w:bottom w:val="none" w:sz="0" w:space="0" w:color="auto"/>
        <w:right w:val="none" w:sz="0" w:space="0" w:color="auto"/>
      </w:divBdr>
    </w:div>
    <w:div w:id="254939797">
      <w:bodyDiv w:val="1"/>
      <w:marLeft w:val="0"/>
      <w:marRight w:val="0"/>
      <w:marTop w:val="0"/>
      <w:marBottom w:val="0"/>
      <w:divBdr>
        <w:top w:val="none" w:sz="0" w:space="0" w:color="auto"/>
        <w:left w:val="none" w:sz="0" w:space="0" w:color="auto"/>
        <w:bottom w:val="none" w:sz="0" w:space="0" w:color="auto"/>
        <w:right w:val="none" w:sz="0" w:space="0" w:color="auto"/>
      </w:divBdr>
    </w:div>
    <w:div w:id="312952217">
      <w:bodyDiv w:val="1"/>
      <w:marLeft w:val="0"/>
      <w:marRight w:val="0"/>
      <w:marTop w:val="0"/>
      <w:marBottom w:val="0"/>
      <w:divBdr>
        <w:top w:val="none" w:sz="0" w:space="0" w:color="auto"/>
        <w:left w:val="none" w:sz="0" w:space="0" w:color="auto"/>
        <w:bottom w:val="none" w:sz="0" w:space="0" w:color="auto"/>
        <w:right w:val="none" w:sz="0" w:space="0" w:color="auto"/>
      </w:divBdr>
      <w:divsChild>
        <w:div w:id="959189394">
          <w:marLeft w:val="0"/>
          <w:marRight w:val="547"/>
          <w:marTop w:val="0"/>
          <w:marBottom w:val="0"/>
          <w:divBdr>
            <w:top w:val="none" w:sz="0" w:space="0" w:color="auto"/>
            <w:left w:val="none" w:sz="0" w:space="0" w:color="auto"/>
            <w:bottom w:val="none" w:sz="0" w:space="0" w:color="auto"/>
            <w:right w:val="none" w:sz="0" w:space="0" w:color="auto"/>
          </w:divBdr>
        </w:div>
        <w:div w:id="1527211748">
          <w:marLeft w:val="0"/>
          <w:marRight w:val="1166"/>
          <w:marTop w:val="0"/>
          <w:marBottom w:val="0"/>
          <w:divBdr>
            <w:top w:val="none" w:sz="0" w:space="0" w:color="auto"/>
            <w:left w:val="none" w:sz="0" w:space="0" w:color="auto"/>
            <w:bottom w:val="none" w:sz="0" w:space="0" w:color="auto"/>
            <w:right w:val="none" w:sz="0" w:space="0" w:color="auto"/>
          </w:divBdr>
        </w:div>
        <w:div w:id="266543857">
          <w:marLeft w:val="0"/>
          <w:marRight w:val="1166"/>
          <w:marTop w:val="0"/>
          <w:marBottom w:val="0"/>
          <w:divBdr>
            <w:top w:val="none" w:sz="0" w:space="0" w:color="auto"/>
            <w:left w:val="none" w:sz="0" w:space="0" w:color="auto"/>
            <w:bottom w:val="none" w:sz="0" w:space="0" w:color="auto"/>
            <w:right w:val="none" w:sz="0" w:space="0" w:color="auto"/>
          </w:divBdr>
        </w:div>
        <w:div w:id="1415860470">
          <w:marLeft w:val="0"/>
          <w:marRight w:val="1166"/>
          <w:marTop w:val="0"/>
          <w:marBottom w:val="0"/>
          <w:divBdr>
            <w:top w:val="none" w:sz="0" w:space="0" w:color="auto"/>
            <w:left w:val="none" w:sz="0" w:space="0" w:color="auto"/>
            <w:bottom w:val="none" w:sz="0" w:space="0" w:color="auto"/>
            <w:right w:val="none" w:sz="0" w:space="0" w:color="auto"/>
          </w:divBdr>
        </w:div>
      </w:divsChild>
    </w:div>
    <w:div w:id="342557743">
      <w:bodyDiv w:val="1"/>
      <w:marLeft w:val="0"/>
      <w:marRight w:val="0"/>
      <w:marTop w:val="0"/>
      <w:marBottom w:val="0"/>
      <w:divBdr>
        <w:top w:val="none" w:sz="0" w:space="0" w:color="auto"/>
        <w:left w:val="none" w:sz="0" w:space="0" w:color="auto"/>
        <w:bottom w:val="none" w:sz="0" w:space="0" w:color="auto"/>
        <w:right w:val="none" w:sz="0" w:space="0" w:color="auto"/>
      </w:divBdr>
    </w:div>
    <w:div w:id="343898630">
      <w:bodyDiv w:val="1"/>
      <w:marLeft w:val="0"/>
      <w:marRight w:val="0"/>
      <w:marTop w:val="0"/>
      <w:marBottom w:val="0"/>
      <w:divBdr>
        <w:top w:val="none" w:sz="0" w:space="0" w:color="auto"/>
        <w:left w:val="none" w:sz="0" w:space="0" w:color="auto"/>
        <w:bottom w:val="none" w:sz="0" w:space="0" w:color="auto"/>
        <w:right w:val="none" w:sz="0" w:space="0" w:color="auto"/>
      </w:divBdr>
    </w:div>
    <w:div w:id="350106627">
      <w:bodyDiv w:val="1"/>
      <w:marLeft w:val="0"/>
      <w:marRight w:val="0"/>
      <w:marTop w:val="0"/>
      <w:marBottom w:val="0"/>
      <w:divBdr>
        <w:top w:val="none" w:sz="0" w:space="0" w:color="auto"/>
        <w:left w:val="none" w:sz="0" w:space="0" w:color="auto"/>
        <w:bottom w:val="none" w:sz="0" w:space="0" w:color="auto"/>
        <w:right w:val="none" w:sz="0" w:space="0" w:color="auto"/>
      </w:divBdr>
    </w:div>
    <w:div w:id="359551542">
      <w:bodyDiv w:val="1"/>
      <w:marLeft w:val="0"/>
      <w:marRight w:val="0"/>
      <w:marTop w:val="0"/>
      <w:marBottom w:val="0"/>
      <w:divBdr>
        <w:top w:val="none" w:sz="0" w:space="0" w:color="auto"/>
        <w:left w:val="none" w:sz="0" w:space="0" w:color="auto"/>
        <w:bottom w:val="none" w:sz="0" w:space="0" w:color="auto"/>
        <w:right w:val="none" w:sz="0" w:space="0" w:color="auto"/>
      </w:divBdr>
    </w:div>
    <w:div w:id="368186000">
      <w:bodyDiv w:val="1"/>
      <w:marLeft w:val="0"/>
      <w:marRight w:val="0"/>
      <w:marTop w:val="0"/>
      <w:marBottom w:val="0"/>
      <w:divBdr>
        <w:top w:val="none" w:sz="0" w:space="0" w:color="auto"/>
        <w:left w:val="none" w:sz="0" w:space="0" w:color="auto"/>
        <w:bottom w:val="none" w:sz="0" w:space="0" w:color="auto"/>
        <w:right w:val="none" w:sz="0" w:space="0" w:color="auto"/>
      </w:divBdr>
    </w:div>
    <w:div w:id="414596444">
      <w:bodyDiv w:val="1"/>
      <w:marLeft w:val="0"/>
      <w:marRight w:val="0"/>
      <w:marTop w:val="0"/>
      <w:marBottom w:val="0"/>
      <w:divBdr>
        <w:top w:val="none" w:sz="0" w:space="0" w:color="auto"/>
        <w:left w:val="none" w:sz="0" w:space="0" w:color="auto"/>
        <w:bottom w:val="none" w:sz="0" w:space="0" w:color="auto"/>
        <w:right w:val="none" w:sz="0" w:space="0" w:color="auto"/>
      </w:divBdr>
    </w:div>
    <w:div w:id="477184991">
      <w:bodyDiv w:val="1"/>
      <w:marLeft w:val="0"/>
      <w:marRight w:val="0"/>
      <w:marTop w:val="0"/>
      <w:marBottom w:val="0"/>
      <w:divBdr>
        <w:top w:val="none" w:sz="0" w:space="0" w:color="auto"/>
        <w:left w:val="none" w:sz="0" w:space="0" w:color="auto"/>
        <w:bottom w:val="none" w:sz="0" w:space="0" w:color="auto"/>
        <w:right w:val="none" w:sz="0" w:space="0" w:color="auto"/>
      </w:divBdr>
    </w:div>
    <w:div w:id="591471112">
      <w:bodyDiv w:val="1"/>
      <w:marLeft w:val="0"/>
      <w:marRight w:val="0"/>
      <w:marTop w:val="0"/>
      <w:marBottom w:val="0"/>
      <w:divBdr>
        <w:top w:val="none" w:sz="0" w:space="0" w:color="auto"/>
        <w:left w:val="none" w:sz="0" w:space="0" w:color="auto"/>
        <w:bottom w:val="none" w:sz="0" w:space="0" w:color="auto"/>
        <w:right w:val="none" w:sz="0" w:space="0" w:color="auto"/>
      </w:divBdr>
    </w:div>
    <w:div w:id="616183272">
      <w:bodyDiv w:val="1"/>
      <w:marLeft w:val="0"/>
      <w:marRight w:val="0"/>
      <w:marTop w:val="0"/>
      <w:marBottom w:val="0"/>
      <w:divBdr>
        <w:top w:val="none" w:sz="0" w:space="0" w:color="auto"/>
        <w:left w:val="none" w:sz="0" w:space="0" w:color="auto"/>
        <w:bottom w:val="none" w:sz="0" w:space="0" w:color="auto"/>
        <w:right w:val="none" w:sz="0" w:space="0" w:color="auto"/>
      </w:divBdr>
    </w:div>
    <w:div w:id="654458666">
      <w:bodyDiv w:val="1"/>
      <w:marLeft w:val="0"/>
      <w:marRight w:val="0"/>
      <w:marTop w:val="0"/>
      <w:marBottom w:val="0"/>
      <w:divBdr>
        <w:top w:val="none" w:sz="0" w:space="0" w:color="auto"/>
        <w:left w:val="none" w:sz="0" w:space="0" w:color="auto"/>
        <w:bottom w:val="none" w:sz="0" w:space="0" w:color="auto"/>
        <w:right w:val="none" w:sz="0" w:space="0" w:color="auto"/>
      </w:divBdr>
    </w:div>
    <w:div w:id="666248827">
      <w:bodyDiv w:val="1"/>
      <w:marLeft w:val="0"/>
      <w:marRight w:val="0"/>
      <w:marTop w:val="0"/>
      <w:marBottom w:val="0"/>
      <w:divBdr>
        <w:top w:val="none" w:sz="0" w:space="0" w:color="auto"/>
        <w:left w:val="none" w:sz="0" w:space="0" w:color="auto"/>
        <w:bottom w:val="none" w:sz="0" w:space="0" w:color="auto"/>
        <w:right w:val="none" w:sz="0" w:space="0" w:color="auto"/>
      </w:divBdr>
    </w:div>
    <w:div w:id="804733874">
      <w:bodyDiv w:val="1"/>
      <w:marLeft w:val="0"/>
      <w:marRight w:val="0"/>
      <w:marTop w:val="0"/>
      <w:marBottom w:val="0"/>
      <w:divBdr>
        <w:top w:val="none" w:sz="0" w:space="0" w:color="auto"/>
        <w:left w:val="none" w:sz="0" w:space="0" w:color="auto"/>
        <w:bottom w:val="none" w:sz="0" w:space="0" w:color="auto"/>
        <w:right w:val="none" w:sz="0" w:space="0" w:color="auto"/>
      </w:divBdr>
    </w:div>
    <w:div w:id="813136211">
      <w:bodyDiv w:val="1"/>
      <w:marLeft w:val="0"/>
      <w:marRight w:val="0"/>
      <w:marTop w:val="0"/>
      <w:marBottom w:val="0"/>
      <w:divBdr>
        <w:top w:val="none" w:sz="0" w:space="0" w:color="auto"/>
        <w:left w:val="none" w:sz="0" w:space="0" w:color="auto"/>
        <w:bottom w:val="none" w:sz="0" w:space="0" w:color="auto"/>
        <w:right w:val="none" w:sz="0" w:space="0" w:color="auto"/>
      </w:divBdr>
    </w:div>
    <w:div w:id="835804926">
      <w:bodyDiv w:val="1"/>
      <w:marLeft w:val="0"/>
      <w:marRight w:val="0"/>
      <w:marTop w:val="0"/>
      <w:marBottom w:val="0"/>
      <w:divBdr>
        <w:top w:val="none" w:sz="0" w:space="0" w:color="auto"/>
        <w:left w:val="none" w:sz="0" w:space="0" w:color="auto"/>
        <w:bottom w:val="none" w:sz="0" w:space="0" w:color="auto"/>
        <w:right w:val="none" w:sz="0" w:space="0" w:color="auto"/>
      </w:divBdr>
    </w:div>
    <w:div w:id="889725476">
      <w:bodyDiv w:val="1"/>
      <w:marLeft w:val="0"/>
      <w:marRight w:val="0"/>
      <w:marTop w:val="0"/>
      <w:marBottom w:val="0"/>
      <w:divBdr>
        <w:top w:val="none" w:sz="0" w:space="0" w:color="auto"/>
        <w:left w:val="none" w:sz="0" w:space="0" w:color="auto"/>
        <w:bottom w:val="none" w:sz="0" w:space="0" w:color="auto"/>
        <w:right w:val="none" w:sz="0" w:space="0" w:color="auto"/>
      </w:divBdr>
    </w:div>
    <w:div w:id="921720593">
      <w:bodyDiv w:val="1"/>
      <w:marLeft w:val="0"/>
      <w:marRight w:val="0"/>
      <w:marTop w:val="0"/>
      <w:marBottom w:val="0"/>
      <w:divBdr>
        <w:top w:val="none" w:sz="0" w:space="0" w:color="auto"/>
        <w:left w:val="none" w:sz="0" w:space="0" w:color="auto"/>
        <w:bottom w:val="none" w:sz="0" w:space="0" w:color="auto"/>
        <w:right w:val="none" w:sz="0" w:space="0" w:color="auto"/>
      </w:divBdr>
    </w:div>
    <w:div w:id="939530843">
      <w:bodyDiv w:val="1"/>
      <w:marLeft w:val="0"/>
      <w:marRight w:val="0"/>
      <w:marTop w:val="0"/>
      <w:marBottom w:val="0"/>
      <w:divBdr>
        <w:top w:val="none" w:sz="0" w:space="0" w:color="auto"/>
        <w:left w:val="none" w:sz="0" w:space="0" w:color="auto"/>
        <w:bottom w:val="none" w:sz="0" w:space="0" w:color="auto"/>
        <w:right w:val="none" w:sz="0" w:space="0" w:color="auto"/>
      </w:divBdr>
    </w:div>
    <w:div w:id="945889432">
      <w:bodyDiv w:val="1"/>
      <w:marLeft w:val="0"/>
      <w:marRight w:val="0"/>
      <w:marTop w:val="0"/>
      <w:marBottom w:val="0"/>
      <w:divBdr>
        <w:top w:val="none" w:sz="0" w:space="0" w:color="auto"/>
        <w:left w:val="none" w:sz="0" w:space="0" w:color="auto"/>
        <w:bottom w:val="none" w:sz="0" w:space="0" w:color="auto"/>
        <w:right w:val="none" w:sz="0" w:space="0" w:color="auto"/>
      </w:divBdr>
    </w:div>
    <w:div w:id="960578487">
      <w:bodyDiv w:val="1"/>
      <w:marLeft w:val="0"/>
      <w:marRight w:val="0"/>
      <w:marTop w:val="0"/>
      <w:marBottom w:val="0"/>
      <w:divBdr>
        <w:top w:val="none" w:sz="0" w:space="0" w:color="auto"/>
        <w:left w:val="none" w:sz="0" w:space="0" w:color="auto"/>
        <w:bottom w:val="none" w:sz="0" w:space="0" w:color="auto"/>
        <w:right w:val="none" w:sz="0" w:space="0" w:color="auto"/>
      </w:divBdr>
      <w:divsChild>
        <w:div w:id="1695619455">
          <w:marLeft w:val="0"/>
          <w:marRight w:val="547"/>
          <w:marTop w:val="0"/>
          <w:marBottom w:val="0"/>
          <w:divBdr>
            <w:top w:val="none" w:sz="0" w:space="0" w:color="auto"/>
            <w:left w:val="none" w:sz="0" w:space="0" w:color="auto"/>
            <w:bottom w:val="none" w:sz="0" w:space="0" w:color="auto"/>
            <w:right w:val="none" w:sz="0" w:space="0" w:color="auto"/>
          </w:divBdr>
        </w:div>
      </w:divsChild>
    </w:div>
    <w:div w:id="964892081">
      <w:bodyDiv w:val="1"/>
      <w:marLeft w:val="0"/>
      <w:marRight w:val="0"/>
      <w:marTop w:val="0"/>
      <w:marBottom w:val="0"/>
      <w:divBdr>
        <w:top w:val="none" w:sz="0" w:space="0" w:color="auto"/>
        <w:left w:val="none" w:sz="0" w:space="0" w:color="auto"/>
        <w:bottom w:val="none" w:sz="0" w:space="0" w:color="auto"/>
        <w:right w:val="none" w:sz="0" w:space="0" w:color="auto"/>
      </w:divBdr>
    </w:div>
    <w:div w:id="997538020">
      <w:bodyDiv w:val="1"/>
      <w:marLeft w:val="0"/>
      <w:marRight w:val="0"/>
      <w:marTop w:val="0"/>
      <w:marBottom w:val="0"/>
      <w:divBdr>
        <w:top w:val="none" w:sz="0" w:space="0" w:color="auto"/>
        <w:left w:val="none" w:sz="0" w:space="0" w:color="auto"/>
        <w:bottom w:val="none" w:sz="0" w:space="0" w:color="auto"/>
        <w:right w:val="none" w:sz="0" w:space="0" w:color="auto"/>
      </w:divBdr>
    </w:div>
    <w:div w:id="1004434997">
      <w:bodyDiv w:val="1"/>
      <w:marLeft w:val="0"/>
      <w:marRight w:val="0"/>
      <w:marTop w:val="0"/>
      <w:marBottom w:val="0"/>
      <w:divBdr>
        <w:top w:val="none" w:sz="0" w:space="0" w:color="auto"/>
        <w:left w:val="none" w:sz="0" w:space="0" w:color="auto"/>
        <w:bottom w:val="none" w:sz="0" w:space="0" w:color="auto"/>
        <w:right w:val="none" w:sz="0" w:space="0" w:color="auto"/>
      </w:divBdr>
      <w:divsChild>
        <w:div w:id="831337482">
          <w:marLeft w:val="0"/>
          <w:marRight w:val="0"/>
          <w:marTop w:val="0"/>
          <w:marBottom w:val="0"/>
          <w:divBdr>
            <w:top w:val="none" w:sz="0" w:space="0" w:color="auto"/>
            <w:left w:val="none" w:sz="0" w:space="0" w:color="auto"/>
            <w:bottom w:val="none" w:sz="0" w:space="0" w:color="auto"/>
            <w:right w:val="none" w:sz="0" w:space="0" w:color="auto"/>
          </w:divBdr>
          <w:divsChild>
            <w:div w:id="2069454986">
              <w:marLeft w:val="0"/>
              <w:marRight w:val="0"/>
              <w:marTop w:val="0"/>
              <w:marBottom w:val="0"/>
              <w:divBdr>
                <w:top w:val="none" w:sz="0" w:space="0" w:color="auto"/>
                <w:left w:val="none" w:sz="0" w:space="0" w:color="auto"/>
                <w:bottom w:val="none" w:sz="0" w:space="0" w:color="auto"/>
                <w:right w:val="none" w:sz="0" w:space="0" w:color="auto"/>
              </w:divBdr>
              <w:divsChild>
                <w:div w:id="1796563204">
                  <w:marLeft w:val="0"/>
                  <w:marRight w:val="0"/>
                  <w:marTop w:val="0"/>
                  <w:marBottom w:val="0"/>
                  <w:divBdr>
                    <w:top w:val="none" w:sz="0" w:space="0" w:color="auto"/>
                    <w:left w:val="none" w:sz="0" w:space="0" w:color="auto"/>
                    <w:bottom w:val="none" w:sz="0" w:space="0" w:color="auto"/>
                    <w:right w:val="none" w:sz="0" w:space="0" w:color="auto"/>
                  </w:divBdr>
                  <w:divsChild>
                    <w:div w:id="43760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839886">
      <w:bodyDiv w:val="1"/>
      <w:marLeft w:val="0"/>
      <w:marRight w:val="0"/>
      <w:marTop w:val="0"/>
      <w:marBottom w:val="0"/>
      <w:divBdr>
        <w:top w:val="none" w:sz="0" w:space="0" w:color="auto"/>
        <w:left w:val="none" w:sz="0" w:space="0" w:color="auto"/>
        <w:bottom w:val="none" w:sz="0" w:space="0" w:color="auto"/>
        <w:right w:val="none" w:sz="0" w:space="0" w:color="auto"/>
      </w:divBdr>
      <w:divsChild>
        <w:div w:id="686445107">
          <w:marLeft w:val="0"/>
          <w:marRight w:val="547"/>
          <w:marTop w:val="0"/>
          <w:marBottom w:val="0"/>
          <w:divBdr>
            <w:top w:val="none" w:sz="0" w:space="0" w:color="auto"/>
            <w:left w:val="none" w:sz="0" w:space="0" w:color="auto"/>
            <w:bottom w:val="none" w:sz="0" w:space="0" w:color="auto"/>
            <w:right w:val="none" w:sz="0" w:space="0" w:color="auto"/>
          </w:divBdr>
        </w:div>
        <w:div w:id="386144429">
          <w:marLeft w:val="0"/>
          <w:marRight w:val="547"/>
          <w:marTop w:val="0"/>
          <w:marBottom w:val="0"/>
          <w:divBdr>
            <w:top w:val="none" w:sz="0" w:space="0" w:color="auto"/>
            <w:left w:val="none" w:sz="0" w:space="0" w:color="auto"/>
            <w:bottom w:val="none" w:sz="0" w:space="0" w:color="auto"/>
            <w:right w:val="none" w:sz="0" w:space="0" w:color="auto"/>
          </w:divBdr>
        </w:div>
        <w:div w:id="114981464">
          <w:marLeft w:val="0"/>
          <w:marRight w:val="547"/>
          <w:marTop w:val="0"/>
          <w:marBottom w:val="0"/>
          <w:divBdr>
            <w:top w:val="none" w:sz="0" w:space="0" w:color="auto"/>
            <w:left w:val="none" w:sz="0" w:space="0" w:color="auto"/>
            <w:bottom w:val="none" w:sz="0" w:space="0" w:color="auto"/>
            <w:right w:val="none" w:sz="0" w:space="0" w:color="auto"/>
          </w:divBdr>
        </w:div>
        <w:div w:id="338771824">
          <w:marLeft w:val="0"/>
          <w:marRight w:val="1166"/>
          <w:marTop w:val="0"/>
          <w:marBottom w:val="0"/>
          <w:divBdr>
            <w:top w:val="none" w:sz="0" w:space="0" w:color="auto"/>
            <w:left w:val="none" w:sz="0" w:space="0" w:color="auto"/>
            <w:bottom w:val="none" w:sz="0" w:space="0" w:color="auto"/>
            <w:right w:val="none" w:sz="0" w:space="0" w:color="auto"/>
          </w:divBdr>
        </w:div>
        <w:div w:id="954756142">
          <w:marLeft w:val="0"/>
          <w:marRight w:val="1166"/>
          <w:marTop w:val="0"/>
          <w:marBottom w:val="0"/>
          <w:divBdr>
            <w:top w:val="none" w:sz="0" w:space="0" w:color="auto"/>
            <w:left w:val="none" w:sz="0" w:space="0" w:color="auto"/>
            <w:bottom w:val="none" w:sz="0" w:space="0" w:color="auto"/>
            <w:right w:val="none" w:sz="0" w:space="0" w:color="auto"/>
          </w:divBdr>
        </w:div>
        <w:div w:id="1008407505">
          <w:marLeft w:val="0"/>
          <w:marRight w:val="1166"/>
          <w:marTop w:val="0"/>
          <w:marBottom w:val="0"/>
          <w:divBdr>
            <w:top w:val="none" w:sz="0" w:space="0" w:color="auto"/>
            <w:left w:val="none" w:sz="0" w:space="0" w:color="auto"/>
            <w:bottom w:val="none" w:sz="0" w:space="0" w:color="auto"/>
            <w:right w:val="none" w:sz="0" w:space="0" w:color="auto"/>
          </w:divBdr>
        </w:div>
        <w:div w:id="1246108272">
          <w:marLeft w:val="0"/>
          <w:marRight w:val="1166"/>
          <w:marTop w:val="0"/>
          <w:marBottom w:val="0"/>
          <w:divBdr>
            <w:top w:val="none" w:sz="0" w:space="0" w:color="auto"/>
            <w:left w:val="none" w:sz="0" w:space="0" w:color="auto"/>
            <w:bottom w:val="none" w:sz="0" w:space="0" w:color="auto"/>
            <w:right w:val="none" w:sz="0" w:space="0" w:color="auto"/>
          </w:divBdr>
        </w:div>
        <w:div w:id="1273056668">
          <w:marLeft w:val="0"/>
          <w:marRight w:val="1166"/>
          <w:marTop w:val="0"/>
          <w:marBottom w:val="0"/>
          <w:divBdr>
            <w:top w:val="none" w:sz="0" w:space="0" w:color="auto"/>
            <w:left w:val="none" w:sz="0" w:space="0" w:color="auto"/>
            <w:bottom w:val="none" w:sz="0" w:space="0" w:color="auto"/>
            <w:right w:val="none" w:sz="0" w:space="0" w:color="auto"/>
          </w:divBdr>
        </w:div>
        <w:div w:id="182090982">
          <w:marLeft w:val="0"/>
          <w:marRight w:val="1166"/>
          <w:marTop w:val="0"/>
          <w:marBottom w:val="0"/>
          <w:divBdr>
            <w:top w:val="none" w:sz="0" w:space="0" w:color="auto"/>
            <w:left w:val="none" w:sz="0" w:space="0" w:color="auto"/>
            <w:bottom w:val="none" w:sz="0" w:space="0" w:color="auto"/>
            <w:right w:val="none" w:sz="0" w:space="0" w:color="auto"/>
          </w:divBdr>
        </w:div>
        <w:div w:id="1408189957">
          <w:marLeft w:val="0"/>
          <w:marRight w:val="1166"/>
          <w:marTop w:val="0"/>
          <w:marBottom w:val="0"/>
          <w:divBdr>
            <w:top w:val="none" w:sz="0" w:space="0" w:color="auto"/>
            <w:left w:val="none" w:sz="0" w:space="0" w:color="auto"/>
            <w:bottom w:val="none" w:sz="0" w:space="0" w:color="auto"/>
            <w:right w:val="none" w:sz="0" w:space="0" w:color="auto"/>
          </w:divBdr>
        </w:div>
      </w:divsChild>
    </w:div>
    <w:div w:id="1139034524">
      <w:bodyDiv w:val="1"/>
      <w:marLeft w:val="0"/>
      <w:marRight w:val="0"/>
      <w:marTop w:val="0"/>
      <w:marBottom w:val="0"/>
      <w:divBdr>
        <w:top w:val="none" w:sz="0" w:space="0" w:color="auto"/>
        <w:left w:val="none" w:sz="0" w:space="0" w:color="auto"/>
        <w:bottom w:val="none" w:sz="0" w:space="0" w:color="auto"/>
        <w:right w:val="none" w:sz="0" w:space="0" w:color="auto"/>
      </w:divBdr>
    </w:div>
    <w:div w:id="1158575507">
      <w:bodyDiv w:val="1"/>
      <w:marLeft w:val="0"/>
      <w:marRight w:val="0"/>
      <w:marTop w:val="0"/>
      <w:marBottom w:val="0"/>
      <w:divBdr>
        <w:top w:val="none" w:sz="0" w:space="0" w:color="auto"/>
        <w:left w:val="none" w:sz="0" w:space="0" w:color="auto"/>
        <w:bottom w:val="none" w:sz="0" w:space="0" w:color="auto"/>
        <w:right w:val="none" w:sz="0" w:space="0" w:color="auto"/>
      </w:divBdr>
      <w:divsChild>
        <w:div w:id="1262447742">
          <w:marLeft w:val="0"/>
          <w:marRight w:val="547"/>
          <w:marTop w:val="0"/>
          <w:marBottom w:val="0"/>
          <w:divBdr>
            <w:top w:val="none" w:sz="0" w:space="0" w:color="auto"/>
            <w:left w:val="none" w:sz="0" w:space="0" w:color="auto"/>
            <w:bottom w:val="none" w:sz="0" w:space="0" w:color="auto"/>
            <w:right w:val="none" w:sz="0" w:space="0" w:color="auto"/>
          </w:divBdr>
        </w:div>
      </w:divsChild>
    </w:div>
    <w:div w:id="1160584472">
      <w:bodyDiv w:val="1"/>
      <w:marLeft w:val="0"/>
      <w:marRight w:val="0"/>
      <w:marTop w:val="0"/>
      <w:marBottom w:val="0"/>
      <w:divBdr>
        <w:top w:val="none" w:sz="0" w:space="0" w:color="auto"/>
        <w:left w:val="none" w:sz="0" w:space="0" w:color="auto"/>
        <w:bottom w:val="none" w:sz="0" w:space="0" w:color="auto"/>
        <w:right w:val="none" w:sz="0" w:space="0" w:color="auto"/>
      </w:divBdr>
      <w:divsChild>
        <w:div w:id="898441365">
          <w:marLeft w:val="0"/>
          <w:marRight w:val="0"/>
          <w:marTop w:val="0"/>
          <w:marBottom w:val="0"/>
          <w:divBdr>
            <w:top w:val="none" w:sz="0" w:space="0" w:color="auto"/>
            <w:left w:val="none" w:sz="0" w:space="0" w:color="auto"/>
            <w:bottom w:val="none" w:sz="0" w:space="0" w:color="auto"/>
            <w:right w:val="none" w:sz="0" w:space="0" w:color="auto"/>
          </w:divBdr>
          <w:divsChild>
            <w:div w:id="1756588841">
              <w:marLeft w:val="-150"/>
              <w:marRight w:val="-150"/>
              <w:marTop w:val="0"/>
              <w:marBottom w:val="0"/>
              <w:divBdr>
                <w:top w:val="single" w:sz="2" w:space="0" w:color="auto"/>
                <w:left w:val="single" w:sz="2" w:space="0" w:color="auto"/>
                <w:bottom w:val="single" w:sz="2" w:space="0" w:color="auto"/>
                <w:right w:val="single" w:sz="2" w:space="0" w:color="auto"/>
              </w:divBdr>
              <w:divsChild>
                <w:div w:id="291524386">
                  <w:marLeft w:val="0"/>
                  <w:marRight w:val="0"/>
                  <w:marTop w:val="0"/>
                  <w:marBottom w:val="0"/>
                  <w:divBdr>
                    <w:top w:val="single" w:sz="2" w:space="0" w:color="auto"/>
                    <w:left w:val="single" w:sz="2" w:space="8" w:color="auto"/>
                    <w:bottom w:val="single" w:sz="2" w:space="0" w:color="auto"/>
                    <w:right w:val="single" w:sz="2" w:space="8" w:color="auto"/>
                  </w:divBdr>
                  <w:divsChild>
                    <w:div w:id="1868254494">
                      <w:marLeft w:val="0"/>
                      <w:marRight w:val="0"/>
                      <w:marTop w:val="0"/>
                      <w:marBottom w:val="0"/>
                      <w:divBdr>
                        <w:top w:val="none" w:sz="0" w:space="0" w:color="auto"/>
                        <w:left w:val="none" w:sz="0" w:space="0" w:color="auto"/>
                        <w:bottom w:val="none" w:sz="0" w:space="0" w:color="auto"/>
                        <w:right w:val="none" w:sz="0" w:space="0" w:color="auto"/>
                      </w:divBdr>
                      <w:divsChild>
                        <w:div w:id="1017343140">
                          <w:marLeft w:val="0"/>
                          <w:marRight w:val="0"/>
                          <w:marTop w:val="0"/>
                          <w:marBottom w:val="0"/>
                          <w:divBdr>
                            <w:top w:val="none" w:sz="0" w:space="0" w:color="auto"/>
                            <w:left w:val="none" w:sz="0" w:space="0" w:color="auto"/>
                            <w:bottom w:val="none" w:sz="0" w:space="0" w:color="auto"/>
                            <w:right w:val="none" w:sz="0" w:space="0" w:color="auto"/>
                          </w:divBdr>
                          <w:divsChild>
                            <w:div w:id="805897304">
                              <w:marLeft w:val="0"/>
                              <w:marRight w:val="0"/>
                              <w:marTop w:val="0"/>
                              <w:marBottom w:val="0"/>
                              <w:divBdr>
                                <w:top w:val="none" w:sz="0" w:space="0" w:color="auto"/>
                                <w:left w:val="none" w:sz="0" w:space="0" w:color="auto"/>
                                <w:bottom w:val="none" w:sz="0" w:space="0" w:color="auto"/>
                                <w:right w:val="none" w:sz="0" w:space="0" w:color="auto"/>
                              </w:divBdr>
                              <w:divsChild>
                                <w:div w:id="514006199">
                                  <w:marLeft w:val="0"/>
                                  <w:marRight w:val="0"/>
                                  <w:marTop w:val="0"/>
                                  <w:marBottom w:val="0"/>
                                  <w:divBdr>
                                    <w:top w:val="none" w:sz="0" w:space="0" w:color="auto"/>
                                    <w:left w:val="none" w:sz="0" w:space="0" w:color="auto"/>
                                    <w:bottom w:val="none" w:sz="0" w:space="0" w:color="auto"/>
                                    <w:right w:val="none" w:sz="0" w:space="0" w:color="auto"/>
                                  </w:divBdr>
                                  <w:divsChild>
                                    <w:div w:id="738863251">
                                      <w:marLeft w:val="-150"/>
                                      <w:marRight w:val="-150"/>
                                      <w:marTop w:val="0"/>
                                      <w:marBottom w:val="0"/>
                                      <w:divBdr>
                                        <w:top w:val="single" w:sz="2" w:space="0" w:color="auto"/>
                                        <w:left w:val="single" w:sz="2" w:space="0" w:color="auto"/>
                                        <w:bottom w:val="single" w:sz="2" w:space="0" w:color="auto"/>
                                        <w:right w:val="single" w:sz="2" w:space="0" w:color="auto"/>
                                      </w:divBdr>
                                      <w:divsChild>
                                        <w:div w:id="456484772">
                                          <w:marLeft w:val="0"/>
                                          <w:marRight w:val="0"/>
                                          <w:marTop w:val="0"/>
                                          <w:marBottom w:val="0"/>
                                          <w:divBdr>
                                            <w:top w:val="single" w:sz="2" w:space="0" w:color="auto"/>
                                            <w:left w:val="single" w:sz="2" w:space="8" w:color="auto"/>
                                            <w:bottom w:val="single" w:sz="2" w:space="0" w:color="auto"/>
                                            <w:right w:val="single" w:sz="2" w:space="8" w:color="auto"/>
                                          </w:divBdr>
                                          <w:divsChild>
                                            <w:div w:id="9471603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406146">
          <w:marLeft w:val="0"/>
          <w:marRight w:val="0"/>
          <w:marTop w:val="0"/>
          <w:marBottom w:val="0"/>
          <w:divBdr>
            <w:top w:val="none" w:sz="0" w:space="0" w:color="auto"/>
            <w:left w:val="none" w:sz="0" w:space="0" w:color="auto"/>
            <w:bottom w:val="none" w:sz="0" w:space="0" w:color="auto"/>
            <w:right w:val="none" w:sz="0" w:space="0" w:color="auto"/>
          </w:divBdr>
          <w:divsChild>
            <w:div w:id="22168725">
              <w:marLeft w:val="-150"/>
              <w:marRight w:val="-150"/>
              <w:marTop w:val="0"/>
              <w:marBottom w:val="0"/>
              <w:divBdr>
                <w:top w:val="single" w:sz="2" w:space="0" w:color="auto"/>
                <w:left w:val="single" w:sz="2" w:space="0" w:color="auto"/>
                <w:bottom w:val="single" w:sz="2" w:space="0" w:color="auto"/>
                <w:right w:val="single" w:sz="2" w:space="0" w:color="auto"/>
              </w:divBdr>
              <w:divsChild>
                <w:div w:id="1447190108">
                  <w:marLeft w:val="0"/>
                  <w:marRight w:val="0"/>
                  <w:marTop w:val="0"/>
                  <w:marBottom w:val="0"/>
                  <w:divBdr>
                    <w:top w:val="single" w:sz="2" w:space="0" w:color="auto"/>
                    <w:left w:val="single" w:sz="2" w:space="8" w:color="auto"/>
                    <w:bottom w:val="single" w:sz="2" w:space="0" w:color="auto"/>
                    <w:right w:val="single" w:sz="2" w:space="8" w:color="auto"/>
                  </w:divBdr>
                  <w:divsChild>
                    <w:div w:id="115147234">
                      <w:marLeft w:val="0"/>
                      <w:marRight w:val="0"/>
                      <w:marTop w:val="0"/>
                      <w:marBottom w:val="0"/>
                      <w:divBdr>
                        <w:top w:val="none" w:sz="0" w:space="0" w:color="auto"/>
                        <w:left w:val="none" w:sz="0" w:space="0" w:color="auto"/>
                        <w:bottom w:val="none" w:sz="0" w:space="0" w:color="auto"/>
                        <w:right w:val="single" w:sz="6" w:space="0" w:color="DEDEDE"/>
                      </w:divBdr>
                      <w:divsChild>
                        <w:div w:id="1882277806">
                          <w:marLeft w:val="0"/>
                          <w:marRight w:val="0"/>
                          <w:marTop w:val="0"/>
                          <w:marBottom w:val="0"/>
                          <w:divBdr>
                            <w:top w:val="none" w:sz="0" w:space="0" w:color="auto"/>
                            <w:left w:val="none" w:sz="0" w:space="0" w:color="auto"/>
                            <w:bottom w:val="none" w:sz="0" w:space="0" w:color="auto"/>
                            <w:right w:val="none" w:sz="0" w:space="0" w:color="auto"/>
                          </w:divBdr>
                          <w:divsChild>
                            <w:div w:id="1547134816">
                              <w:marLeft w:val="0"/>
                              <w:marRight w:val="0"/>
                              <w:marTop w:val="0"/>
                              <w:marBottom w:val="0"/>
                              <w:divBdr>
                                <w:top w:val="none" w:sz="0" w:space="0" w:color="auto"/>
                                <w:left w:val="none" w:sz="0" w:space="0" w:color="auto"/>
                                <w:bottom w:val="none" w:sz="0" w:space="0" w:color="auto"/>
                                <w:right w:val="none" w:sz="0" w:space="0" w:color="auto"/>
                              </w:divBdr>
                              <w:divsChild>
                                <w:div w:id="297223001">
                                  <w:marLeft w:val="0"/>
                                  <w:marRight w:val="0"/>
                                  <w:marTop w:val="0"/>
                                  <w:marBottom w:val="0"/>
                                  <w:divBdr>
                                    <w:top w:val="none" w:sz="0" w:space="0" w:color="auto"/>
                                    <w:left w:val="none" w:sz="0" w:space="0" w:color="auto"/>
                                    <w:bottom w:val="none" w:sz="0" w:space="0" w:color="auto"/>
                                    <w:right w:val="none" w:sz="0" w:space="0" w:color="auto"/>
                                  </w:divBdr>
                                  <w:divsChild>
                                    <w:div w:id="397555533">
                                      <w:marLeft w:val="-150"/>
                                      <w:marRight w:val="-150"/>
                                      <w:marTop w:val="0"/>
                                      <w:marBottom w:val="0"/>
                                      <w:divBdr>
                                        <w:top w:val="single" w:sz="2" w:space="0" w:color="auto"/>
                                        <w:left w:val="single" w:sz="2" w:space="0" w:color="auto"/>
                                        <w:bottom w:val="single" w:sz="2" w:space="0" w:color="auto"/>
                                        <w:right w:val="single" w:sz="2" w:space="0" w:color="auto"/>
                                      </w:divBdr>
                                      <w:divsChild>
                                        <w:div w:id="2087605985">
                                          <w:marLeft w:val="0"/>
                                          <w:marRight w:val="0"/>
                                          <w:marTop w:val="0"/>
                                          <w:marBottom w:val="0"/>
                                          <w:divBdr>
                                            <w:top w:val="single" w:sz="2" w:space="0" w:color="auto"/>
                                            <w:left w:val="single" w:sz="2" w:space="8" w:color="auto"/>
                                            <w:bottom w:val="single" w:sz="2" w:space="0" w:color="auto"/>
                                            <w:right w:val="single" w:sz="2" w:space="8" w:color="auto"/>
                                          </w:divBdr>
                                          <w:divsChild>
                                            <w:div w:id="981421465">
                                              <w:marLeft w:val="0"/>
                                              <w:marRight w:val="0"/>
                                              <w:marTop w:val="0"/>
                                              <w:marBottom w:val="0"/>
                                              <w:divBdr>
                                                <w:top w:val="none" w:sz="0" w:space="0" w:color="auto"/>
                                                <w:left w:val="none" w:sz="0" w:space="0" w:color="auto"/>
                                                <w:bottom w:val="none" w:sz="0" w:space="0" w:color="auto"/>
                                                <w:right w:val="none" w:sz="0" w:space="0" w:color="auto"/>
                                              </w:divBdr>
                                              <w:divsChild>
                                                <w:div w:id="852958145">
                                                  <w:marLeft w:val="0"/>
                                                  <w:marRight w:val="0"/>
                                                  <w:marTop w:val="0"/>
                                                  <w:marBottom w:val="0"/>
                                                  <w:divBdr>
                                                    <w:top w:val="none" w:sz="0" w:space="0" w:color="auto"/>
                                                    <w:left w:val="none" w:sz="0" w:space="0" w:color="auto"/>
                                                    <w:bottom w:val="none" w:sz="0" w:space="0" w:color="auto"/>
                                                    <w:right w:val="none" w:sz="0" w:space="0" w:color="auto"/>
                                                  </w:divBdr>
                                                  <w:divsChild>
                                                    <w:div w:id="760569597">
                                                      <w:marLeft w:val="0"/>
                                                      <w:marRight w:val="0"/>
                                                      <w:marTop w:val="0"/>
                                                      <w:marBottom w:val="0"/>
                                                      <w:divBdr>
                                                        <w:top w:val="none" w:sz="0" w:space="0" w:color="auto"/>
                                                        <w:left w:val="none" w:sz="0" w:space="0" w:color="auto"/>
                                                        <w:bottom w:val="none" w:sz="0" w:space="0" w:color="auto"/>
                                                        <w:right w:val="none" w:sz="0" w:space="0" w:color="auto"/>
                                                      </w:divBdr>
                                                      <w:divsChild>
                                                        <w:div w:id="407506135">
                                                          <w:marLeft w:val="0"/>
                                                          <w:marRight w:val="0"/>
                                                          <w:marTop w:val="0"/>
                                                          <w:marBottom w:val="0"/>
                                                          <w:divBdr>
                                                            <w:top w:val="none" w:sz="0" w:space="0" w:color="auto"/>
                                                            <w:left w:val="none" w:sz="0" w:space="0" w:color="auto"/>
                                                            <w:bottom w:val="none" w:sz="0" w:space="0" w:color="auto"/>
                                                            <w:right w:val="none" w:sz="0" w:space="0" w:color="auto"/>
                                                          </w:divBdr>
                                                          <w:divsChild>
                                                            <w:div w:id="1406412543">
                                                              <w:marLeft w:val="0"/>
                                                              <w:marRight w:val="0"/>
                                                              <w:marTop w:val="0"/>
                                                              <w:marBottom w:val="0"/>
                                                              <w:divBdr>
                                                                <w:top w:val="none" w:sz="0" w:space="0" w:color="auto"/>
                                                                <w:left w:val="none" w:sz="0" w:space="0" w:color="auto"/>
                                                                <w:bottom w:val="none" w:sz="0" w:space="0" w:color="auto"/>
                                                                <w:right w:val="none" w:sz="0" w:space="0" w:color="auto"/>
                                                              </w:divBdr>
                                                              <w:divsChild>
                                                                <w:div w:id="540438438">
                                                                  <w:marLeft w:val="0"/>
                                                                  <w:marRight w:val="0"/>
                                                                  <w:marTop w:val="0"/>
                                                                  <w:marBottom w:val="300"/>
                                                                  <w:divBdr>
                                                                    <w:top w:val="none" w:sz="0" w:space="0" w:color="auto"/>
                                                                    <w:left w:val="none" w:sz="0" w:space="0" w:color="auto"/>
                                                                    <w:bottom w:val="none" w:sz="0" w:space="0" w:color="auto"/>
                                                                    <w:right w:val="none" w:sz="0" w:space="0" w:color="auto"/>
                                                                  </w:divBdr>
                                                                  <w:divsChild>
                                                                    <w:div w:id="784815551">
                                                                      <w:marLeft w:val="0"/>
                                                                      <w:marRight w:val="0"/>
                                                                      <w:marTop w:val="0"/>
                                                                      <w:marBottom w:val="0"/>
                                                                      <w:divBdr>
                                                                        <w:top w:val="none" w:sz="0" w:space="0" w:color="auto"/>
                                                                        <w:left w:val="none" w:sz="0" w:space="0" w:color="auto"/>
                                                                        <w:bottom w:val="none" w:sz="0" w:space="0" w:color="auto"/>
                                                                        <w:right w:val="none" w:sz="0" w:space="0" w:color="auto"/>
                                                                      </w:divBdr>
                                                                      <w:divsChild>
                                                                        <w:div w:id="1613631368">
                                                                          <w:marLeft w:val="0"/>
                                                                          <w:marRight w:val="0"/>
                                                                          <w:marTop w:val="0"/>
                                                                          <w:marBottom w:val="0"/>
                                                                          <w:divBdr>
                                                                            <w:top w:val="none" w:sz="0" w:space="0" w:color="auto"/>
                                                                            <w:left w:val="none" w:sz="0" w:space="0" w:color="auto"/>
                                                                            <w:bottom w:val="none" w:sz="0" w:space="0" w:color="auto"/>
                                                                            <w:right w:val="none" w:sz="0" w:space="0" w:color="auto"/>
                                                                          </w:divBdr>
                                                                        </w:div>
                                                                        <w:div w:id="163363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2550808">
      <w:bodyDiv w:val="1"/>
      <w:marLeft w:val="0"/>
      <w:marRight w:val="0"/>
      <w:marTop w:val="0"/>
      <w:marBottom w:val="0"/>
      <w:divBdr>
        <w:top w:val="none" w:sz="0" w:space="0" w:color="auto"/>
        <w:left w:val="none" w:sz="0" w:space="0" w:color="auto"/>
        <w:bottom w:val="none" w:sz="0" w:space="0" w:color="auto"/>
        <w:right w:val="none" w:sz="0" w:space="0" w:color="auto"/>
      </w:divBdr>
    </w:div>
    <w:div w:id="1201013462">
      <w:bodyDiv w:val="1"/>
      <w:marLeft w:val="0"/>
      <w:marRight w:val="0"/>
      <w:marTop w:val="0"/>
      <w:marBottom w:val="0"/>
      <w:divBdr>
        <w:top w:val="none" w:sz="0" w:space="0" w:color="auto"/>
        <w:left w:val="none" w:sz="0" w:space="0" w:color="auto"/>
        <w:bottom w:val="none" w:sz="0" w:space="0" w:color="auto"/>
        <w:right w:val="none" w:sz="0" w:space="0" w:color="auto"/>
      </w:divBdr>
    </w:div>
    <w:div w:id="1237975347">
      <w:bodyDiv w:val="1"/>
      <w:marLeft w:val="0"/>
      <w:marRight w:val="0"/>
      <w:marTop w:val="0"/>
      <w:marBottom w:val="0"/>
      <w:divBdr>
        <w:top w:val="none" w:sz="0" w:space="0" w:color="auto"/>
        <w:left w:val="none" w:sz="0" w:space="0" w:color="auto"/>
        <w:bottom w:val="none" w:sz="0" w:space="0" w:color="auto"/>
        <w:right w:val="none" w:sz="0" w:space="0" w:color="auto"/>
      </w:divBdr>
    </w:div>
    <w:div w:id="1248266980">
      <w:bodyDiv w:val="1"/>
      <w:marLeft w:val="0"/>
      <w:marRight w:val="0"/>
      <w:marTop w:val="0"/>
      <w:marBottom w:val="0"/>
      <w:divBdr>
        <w:top w:val="none" w:sz="0" w:space="0" w:color="auto"/>
        <w:left w:val="none" w:sz="0" w:space="0" w:color="auto"/>
        <w:bottom w:val="none" w:sz="0" w:space="0" w:color="auto"/>
        <w:right w:val="none" w:sz="0" w:space="0" w:color="auto"/>
      </w:divBdr>
    </w:div>
    <w:div w:id="1294480714">
      <w:bodyDiv w:val="1"/>
      <w:marLeft w:val="0"/>
      <w:marRight w:val="0"/>
      <w:marTop w:val="0"/>
      <w:marBottom w:val="0"/>
      <w:divBdr>
        <w:top w:val="none" w:sz="0" w:space="0" w:color="auto"/>
        <w:left w:val="none" w:sz="0" w:space="0" w:color="auto"/>
        <w:bottom w:val="none" w:sz="0" w:space="0" w:color="auto"/>
        <w:right w:val="none" w:sz="0" w:space="0" w:color="auto"/>
      </w:divBdr>
      <w:divsChild>
        <w:div w:id="252595624">
          <w:marLeft w:val="0"/>
          <w:marRight w:val="547"/>
          <w:marTop w:val="0"/>
          <w:marBottom w:val="0"/>
          <w:divBdr>
            <w:top w:val="none" w:sz="0" w:space="0" w:color="auto"/>
            <w:left w:val="none" w:sz="0" w:space="0" w:color="auto"/>
            <w:bottom w:val="none" w:sz="0" w:space="0" w:color="auto"/>
            <w:right w:val="none" w:sz="0" w:space="0" w:color="auto"/>
          </w:divBdr>
        </w:div>
      </w:divsChild>
    </w:div>
    <w:div w:id="1308053587">
      <w:bodyDiv w:val="1"/>
      <w:marLeft w:val="0"/>
      <w:marRight w:val="0"/>
      <w:marTop w:val="0"/>
      <w:marBottom w:val="0"/>
      <w:divBdr>
        <w:top w:val="none" w:sz="0" w:space="0" w:color="auto"/>
        <w:left w:val="none" w:sz="0" w:space="0" w:color="auto"/>
        <w:bottom w:val="none" w:sz="0" w:space="0" w:color="auto"/>
        <w:right w:val="none" w:sz="0" w:space="0" w:color="auto"/>
      </w:divBdr>
    </w:div>
    <w:div w:id="1311136284">
      <w:bodyDiv w:val="1"/>
      <w:marLeft w:val="0"/>
      <w:marRight w:val="0"/>
      <w:marTop w:val="0"/>
      <w:marBottom w:val="0"/>
      <w:divBdr>
        <w:top w:val="none" w:sz="0" w:space="0" w:color="auto"/>
        <w:left w:val="none" w:sz="0" w:space="0" w:color="auto"/>
        <w:bottom w:val="none" w:sz="0" w:space="0" w:color="auto"/>
        <w:right w:val="none" w:sz="0" w:space="0" w:color="auto"/>
      </w:divBdr>
    </w:div>
    <w:div w:id="1312059333">
      <w:bodyDiv w:val="1"/>
      <w:marLeft w:val="0"/>
      <w:marRight w:val="0"/>
      <w:marTop w:val="0"/>
      <w:marBottom w:val="0"/>
      <w:divBdr>
        <w:top w:val="none" w:sz="0" w:space="0" w:color="auto"/>
        <w:left w:val="none" w:sz="0" w:space="0" w:color="auto"/>
        <w:bottom w:val="none" w:sz="0" w:space="0" w:color="auto"/>
        <w:right w:val="none" w:sz="0" w:space="0" w:color="auto"/>
      </w:divBdr>
    </w:div>
    <w:div w:id="1315571947">
      <w:bodyDiv w:val="1"/>
      <w:marLeft w:val="0"/>
      <w:marRight w:val="0"/>
      <w:marTop w:val="0"/>
      <w:marBottom w:val="0"/>
      <w:divBdr>
        <w:top w:val="none" w:sz="0" w:space="0" w:color="auto"/>
        <w:left w:val="none" w:sz="0" w:space="0" w:color="auto"/>
        <w:bottom w:val="none" w:sz="0" w:space="0" w:color="auto"/>
        <w:right w:val="none" w:sz="0" w:space="0" w:color="auto"/>
      </w:divBdr>
    </w:div>
    <w:div w:id="1375501649">
      <w:bodyDiv w:val="1"/>
      <w:marLeft w:val="0"/>
      <w:marRight w:val="0"/>
      <w:marTop w:val="0"/>
      <w:marBottom w:val="0"/>
      <w:divBdr>
        <w:top w:val="none" w:sz="0" w:space="0" w:color="auto"/>
        <w:left w:val="none" w:sz="0" w:space="0" w:color="auto"/>
        <w:bottom w:val="none" w:sz="0" w:space="0" w:color="auto"/>
        <w:right w:val="none" w:sz="0" w:space="0" w:color="auto"/>
      </w:divBdr>
    </w:div>
    <w:div w:id="1435396854">
      <w:bodyDiv w:val="1"/>
      <w:marLeft w:val="0"/>
      <w:marRight w:val="0"/>
      <w:marTop w:val="0"/>
      <w:marBottom w:val="0"/>
      <w:divBdr>
        <w:top w:val="none" w:sz="0" w:space="0" w:color="auto"/>
        <w:left w:val="none" w:sz="0" w:space="0" w:color="auto"/>
        <w:bottom w:val="none" w:sz="0" w:space="0" w:color="auto"/>
        <w:right w:val="none" w:sz="0" w:space="0" w:color="auto"/>
      </w:divBdr>
    </w:div>
    <w:div w:id="1469470644">
      <w:bodyDiv w:val="1"/>
      <w:marLeft w:val="0"/>
      <w:marRight w:val="0"/>
      <w:marTop w:val="0"/>
      <w:marBottom w:val="0"/>
      <w:divBdr>
        <w:top w:val="none" w:sz="0" w:space="0" w:color="auto"/>
        <w:left w:val="none" w:sz="0" w:space="0" w:color="auto"/>
        <w:bottom w:val="none" w:sz="0" w:space="0" w:color="auto"/>
        <w:right w:val="none" w:sz="0" w:space="0" w:color="auto"/>
      </w:divBdr>
    </w:div>
    <w:div w:id="1526364771">
      <w:bodyDiv w:val="1"/>
      <w:marLeft w:val="0"/>
      <w:marRight w:val="0"/>
      <w:marTop w:val="0"/>
      <w:marBottom w:val="0"/>
      <w:divBdr>
        <w:top w:val="none" w:sz="0" w:space="0" w:color="auto"/>
        <w:left w:val="none" w:sz="0" w:space="0" w:color="auto"/>
        <w:bottom w:val="none" w:sz="0" w:space="0" w:color="auto"/>
        <w:right w:val="none" w:sz="0" w:space="0" w:color="auto"/>
      </w:divBdr>
    </w:div>
    <w:div w:id="1534345926">
      <w:bodyDiv w:val="1"/>
      <w:marLeft w:val="0"/>
      <w:marRight w:val="0"/>
      <w:marTop w:val="0"/>
      <w:marBottom w:val="0"/>
      <w:divBdr>
        <w:top w:val="none" w:sz="0" w:space="0" w:color="auto"/>
        <w:left w:val="none" w:sz="0" w:space="0" w:color="auto"/>
        <w:bottom w:val="none" w:sz="0" w:space="0" w:color="auto"/>
        <w:right w:val="none" w:sz="0" w:space="0" w:color="auto"/>
      </w:divBdr>
    </w:div>
    <w:div w:id="1543442234">
      <w:bodyDiv w:val="1"/>
      <w:marLeft w:val="0"/>
      <w:marRight w:val="0"/>
      <w:marTop w:val="0"/>
      <w:marBottom w:val="0"/>
      <w:divBdr>
        <w:top w:val="none" w:sz="0" w:space="0" w:color="auto"/>
        <w:left w:val="none" w:sz="0" w:space="0" w:color="auto"/>
        <w:bottom w:val="none" w:sz="0" w:space="0" w:color="auto"/>
        <w:right w:val="none" w:sz="0" w:space="0" w:color="auto"/>
      </w:divBdr>
    </w:div>
    <w:div w:id="1609385956">
      <w:bodyDiv w:val="1"/>
      <w:marLeft w:val="0"/>
      <w:marRight w:val="0"/>
      <w:marTop w:val="0"/>
      <w:marBottom w:val="0"/>
      <w:divBdr>
        <w:top w:val="none" w:sz="0" w:space="0" w:color="auto"/>
        <w:left w:val="none" w:sz="0" w:space="0" w:color="auto"/>
        <w:bottom w:val="none" w:sz="0" w:space="0" w:color="auto"/>
        <w:right w:val="none" w:sz="0" w:space="0" w:color="auto"/>
      </w:divBdr>
    </w:div>
    <w:div w:id="1611665142">
      <w:bodyDiv w:val="1"/>
      <w:marLeft w:val="0"/>
      <w:marRight w:val="0"/>
      <w:marTop w:val="0"/>
      <w:marBottom w:val="0"/>
      <w:divBdr>
        <w:top w:val="none" w:sz="0" w:space="0" w:color="auto"/>
        <w:left w:val="none" w:sz="0" w:space="0" w:color="auto"/>
        <w:bottom w:val="none" w:sz="0" w:space="0" w:color="auto"/>
        <w:right w:val="none" w:sz="0" w:space="0" w:color="auto"/>
      </w:divBdr>
    </w:div>
    <w:div w:id="1618635672">
      <w:bodyDiv w:val="1"/>
      <w:marLeft w:val="0"/>
      <w:marRight w:val="0"/>
      <w:marTop w:val="0"/>
      <w:marBottom w:val="0"/>
      <w:divBdr>
        <w:top w:val="none" w:sz="0" w:space="0" w:color="auto"/>
        <w:left w:val="none" w:sz="0" w:space="0" w:color="auto"/>
        <w:bottom w:val="none" w:sz="0" w:space="0" w:color="auto"/>
        <w:right w:val="none" w:sz="0" w:space="0" w:color="auto"/>
      </w:divBdr>
    </w:div>
    <w:div w:id="1623657741">
      <w:bodyDiv w:val="1"/>
      <w:marLeft w:val="0"/>
      <w:marRight w:val="0"/>
      <w:marTop w:val="0"/>
      <w:marBottom w:val="0"/>
      <w:divBdr>
        <w:top w:val="none" w:sz="0" w:space="0" w:color="auto"/>
        <w:left w:val="none" w:sz="0" w:space="0" w:color="auto"/>
        <w:bottom w:val="none" w:sz="0" w:space="0" w:color="auto"/>
        <w:right w:val="none" w:sz="0" w:space="0" w:color="auto"/>
      </w:divBdr>
    </w:div>
    <w:div w:id="1636911763">
      <w:bodyDiv w:val="1"/>
      <w:marLeft w:val="0"/>
      <w:marRight w:val="0"/>
      <w:marTop w:val="0"/>
      <w:marBottom w:val="0"/>
      <w:divBdr>
        <w:top w:val="none" w:sz="0" w:space="0" w:color="auto"/>
        <w:left w:val="none" w:sz="0" w:space="0" w:color="auto"/>
        <w:bottom w:val="none" w:sz="0" w:space="0" w:color="auto"/>
        <w:right w:val="none" w:sz="0" w:space="0" w:color="auto"/>
      </w:divBdr>
    </w:div>
    <w:div w:id="1640769390">
      <w:bodyDiv w:val="1"/>
      <w:marLeft w:val="0"/>
      <w:marRight w:val="0"/>
      <w:marTop w:val="0"/>
      <w:marBottom w:val="0"/>
      <w:divBdr>
        <w:top w:val="none" w:sz="0" w:space="0" w:color="auto"/>
        <w:left w:val="none" w:sz="0" w:space="0" w:color="auto"/>
        <w:bottom w:val="none" w:sz="0" w:space="0" w:color="auto"/>
        <w:right w:val="none" w:sz="0" w:space="0" w:color="auto"/>
      </w:divBdr>
    </w:div>
    <w:div w:id="1657689249">
      <w:bodyDiv w:val="1"/>
      <w:marLeft w:val="0"/>
      <w:marRight w:val="0"/>
      <w:marTop w:val="0"/>
      <w:marBottom w:val="0"/>
      <w:divBdr>
        <w:top w:val="none" w:sz="0" w:space="0" w:color="auto"/>
        <w:left w:val="none" w:sz="0" w:space="0" w:color="auto"/>
        <w:bottom w:val="none" w:sz="0" w:space="0" w:color="auto"/>
        <w:right w:val="none" w:sz="0" w:space="0" w:color="auto"/>
      </w:divBdr>
    </w:div>
    <w:div w:id="1698577893">
      <w:bodyDiv w:val="1"/>
      <w:marLeft w:val="0"/>
      <w:marRight w:val="0"/>
      <w:marTop w:val="0"/>
      <w:marBottom w:val="0"/>
      <w:divBdr>
        <w:top w:val="none" w:sz="0" w:space="0" w:color="auto"/>
        <w:left w:val="none" w:sz="0" w:space="0" w:color="auto"/>
        <w:bottom w:val="none" w:sz="0" w:space="0" w:color="auto"/>
        <w:right w:val="none" w:sz="0" w:space="0" w:color="auto"/>
      </w:divBdr>
    </w:div>
    <w:div w:id="1708532342">
      <w:bodyDiv w:val="1"/>
      <w:marLeft w:val="0"/>
      <w:marRight w:val="0"/>
      <w:marTop w:val="0"/>
      <w:marBottom w:val="0"/>
      <w:divBdr>
        <w:top w:val="none" w:sz="0" w:space="0" w:color="auto"/>
        <w:left w:val="none" w:sz="0" w:space="0" w:color="auto"/>
        <w:bottom w:val="none" w:sz="0" w:space="0" w:color="auto"/>
        <w:right w:val="none" w:sz="0" w:space="0" w:color="auto"/>
      </w:divBdr>
    </w:div>
    <w:div w:id="1720202571">
      <w:bodyDiv w:val="1"/>
      <w:marLeft w:val="0"/>
      <w:marRight w:val="0"/>
      <w:marTop w:val="0"/>
      <w:marBottom w:val="0"/>
      <w:divBdr>
        <w:top w:val="none" w:sz="0" w:space="0" w:color="auto"/>
        <w:left w:val="none" w:sz="0" w:space="0" w:color="auto"/>
        <w:bottom w:val="none" w:sz="0" w:space="0" w:color="auto"/>
        <w:right w:val="none" w:sz="0" w:space="0" w:color="auto"/>
      </w:divBdr>
    </w:div>
    <w:div w:id="1771582296">
      <w:bodyDiv w:val="1"/>
      <w:marLeft w:val="0"/>
      <w:marRight w:val="0"/>
      <w:marTop w:val="0"/>
      <w:marBottom w:val="0"/>
      <w:divBdr>
        <w:top w:val="none" w:sz="0" w:space="0" w:color="auto"/>
        <w:left w:val="none" w:sz="0" w:space="0" w:color="auto"/>
        <w:bottom w:val="none" w:sz="0" w:space="0" w:color="auto"/>
        <w:right w:val="none" w:sz="0" w:space="0" w:color="auto"/>
      </w:divBdr>
    </w:div>
    <w:div w:id="1777167636">
      <w:bodyDiv w:val="1"/>
      <w:marLeft w:val="0"/>
      <w:marRight w:val="0"/>
      <w:marTop w:val="0"/>
      <w:marBottom w:val="0"/>
      <w:divBdr>
        <w:top w:val="none" w:sz="0" w:space="0" w:color="auto"/>
        <w:left w:val="none" w:sz="0" w:space="0" w:color="auto"/>
        <w:bottom w:val="none" w:sz="0" w:space="0" w:color="auto"/>
        <w:right w:val="none" w:sz="0" w:space="0" w:color="auto"/>
      </w:divBdr>
    </w:div>
    <w:div w:id="1835535060">
      <w:bodyDiv w:val="1"/>
      <w:marLeft w:val="0"/>
      <w:marRight w:val="0"/>
      <w:marTop w:val="0"/>
      <w:marBottom w:val="0"/>
      <w:divBdr>
        <w:top w:val="none" w:sz="0" w:space="0" w:color="auto"/>
        <w:left w:val="none" w:sz="0" w:space="0" w:color="auto"/>
        <w:bottom w:val="none" w:sz="0" w:space="0" w:color="auto"/>
        <w:right w:val="none" w:sz="0" w:space="0" w:color="auto"/>
      </w:divBdr>
      <w:divsChild>
        <w:div w:id="402948011">
          <w:marLeft w:val="0"/>
          <w:marRight w:val="547"/>
          <w:marTop w:val="0"/>
          <w:marBottom w:val="0"/>
          <w:divBdr>
            <w:top w:val="none" w:sz="0" w:space="0" w:color="auto"/>
            <w:left w:val="none" w:sz="0" w:space="0" w:color="auto"/>
            <w:bottom w:val="none" w:sz="0" w:space="0" w:color="auto"/>
            <w:right w:val="none" w:sz="0" w:space="0" w:color="auto"/>
          </w:divBdr>
        </w:div>
      </w:divsChild>
    </w:div>
    <w:div w:id="1882398772">
      <w:bodyDiv w:val="1"/>
      <w:marLeft w:val="0"/>
      <w:marRight w:val="0"/>
      <w:marTop w:val="0"/>
      <w:marBottom w:val="0"/>
      <w:divBdr>
        <w:top w:val="none" w:sz="0" w:space="0" w:color="auto"/>
        <w:left w:val="none" w:sz="0" w:space="0" w:color="auto"/>
        <w:bottom w:val="none" w:sz="0" w:space="0" w:color="auto"/>
        <w:right w:val="none" w:sz="0" w:space="0" w:color="auto"/>
      </w:divBdr>
    </w:div>
    <w:div w:id="1903053046">
      <w:bodyDiv w:val="1"/>
      <w:marLeft w:val="0"/>
      <w:marRight w:val="0"/>
      <w:marTop w:val="0"/>
      <w:marBottom w:val="0"/>
      <w:divBdr>
        <w:top w:val="none" w:sz="0" w:space="0" w:color="auto"/>
        <w:left w:val="none" w:sz="0" w:space="0" w:color="auto"/>
        <w:bottom w:val="none" w:sz="0" w:space="0" w:color="auto"/>
        <w:right w:val="none" w:sz="0" w:space="0" w:color="auto"/>
      </w:divBdr>
    </w:div>
    <w:div w:id="1936284212">
      <w:bodyDiv w:val="1"/>
      <w:marLeft w:val="0"/>
      <w:marRight w:val="0"/>
      <w:marTop w:val="0"/>
      <w:marBottom w:val="0"/>
      <w:divBdr>
        <w:top w:val="none" w:sz="0" w:space="0" w:color="auto"/>
        <w:left w:val="none" w:sz="0" w:space="0" w:color="auto"/>
        <w:bottom w:val="none" w:sz="0" w:space="0" w:color="auto"/>
        <w:right w:val="none" w:sz="0" w:space="0" w:color="auto"/>
      </w:divBdr>
    </w:div>
    <w:div w:id="1940068146">
      <w:bodyDiv w:val="1"/>
      <w:marLeft w:val="0"/>
      <w:marRight w:val="0"/>
      <w:marTop w:val="0"/>
      <w:marBottom w:val="0"/>
      <w:divBdr>
        <w:top w:val="none" w:sz="0" w:space="0" w:color="auto"/>
        <w:left w:val="none" w:sz="0" w:space="0" w:color="auto"/>
        <w:bottom w:val="none" w:sz="0" w:space="0" w:color="auto"/>
        <w:right w:val="none" w:sz="0" w:space="0" w:color="auto"/>
      </w:divBdr>
    </w:div>
    <w:div w:id="1960725147">
      <w:bodyDiv w:val="1"/>
      <w:marLeft w:val="0"/>
      <w:marRight w:val="0"/>
      <w:marTop w:val="0"/>
      <w:marBottom w:val="0"/>
      <w:divBdr>
        <w:top w:val="none" w:sz="0" w:space="0" w:color="auto"/>
        <w:left w:val="none" w:sz="0" w:space="0" w:color="auto"/>
        <w:bottom w:val="none" w:sz="0" w:space="0" w:color="auto"/>
        <w:right w:val="none" w:sz="0" w:space="0" w:color="auto"/>
      </w:divBdr>
    </w:div>
    <w:div w:id="1976332799">
      <w:bodyDiv w:val="1"/>
      <w:marLeft w:val="0"/>
      <w:marRight w:val="0"/>
      <w:marTop w:val="0"/>
      <w:marBottom w:val="0"/>
      <w:divBdr>
        <w:top w:val="none" w:sz="0" w:space="0" w:color="auto"/>
        <w:left w:val="none" w:sz="0" w:space="0" w:color="auto"/>
        <w:bottom w:val="none" w:sz="0" w:space="0" w:color="auto"/>
        <w:right w:val="none" w:sz="0" w:space="0" w:color="auto"/>
      </w:divBdr>
    </w:div>
    <w:div w:id="2002079798">
      <w:bodyDiv w:val="1"/>
      <w:marLeft w:val="0"/>
      <w:marRight w:val="0"/>
      <w:marTop w:val="0"/>
      <w:marBottom w:val="0"/>
      <w:divBdr>
        <w:top w:val="none" w:sz="0" w:space="0" w:color="auto"/>
        <w:left w:val="none" w:sz="0" w:space="0" w:color="auto"/>
        <w:bottom w:val="none" w:sz="0" w:space="0" w:color="auto"/>
        <w:right w:val="none" w:sz="0" w:space="0" w:color="auto"/>
      </w:divBdr>
      <w:divsChild>
        <w:div w:id="1383863004">
          <w:marLeft w:val="0"/>
          <w:marRight w:val="0"/>
          <w:marTop w:val="0"/>
          <w:marBottom w:val="0"/>
          <w:divBdr>
            <w:top w:val="none" w:sz="0" w:space="0" w:color="auto"/>
            <w:left w:val="none" w:sz="0" w:space="0" w:color="auto"/>
            <w:bottom w:val="none" w:sz="0" w:space="0" w:color="auto"/>
            <w:right w:val="none" w:sz="0" w:space="0" w:color="auto"/>
          </w:divBdr>
          <w:divsChild>
            <w:div w:id="247622896">
              <w:marLeft w:val="0"/>
              <w:marRight w:val="0"/>
              <w:marTop w:val="0"/>
              <w:marBottom w:val="0"/>
              <w:divBdr>
                <w:top w:val="none" w:sz="0" w:space="0" w:color="auto"/>
                <w:left w:val="none" w:sz="0" w:space="0" w:color="auto"/>
                <w:bottom w:val="none" w:sz="0" w:space="0" w:color="auto"/>
                <w:right w:val="none" w:sz="0" w:space="0" w:color="auto"/>
              </w:divBdr>
              <w:divsChild>
                <w:div w:id="2145417688">
                  <w:marLeft w:val="0"/>
                  <w:marRight w:val="0"/>
                  <w:marTop w:val="0"/>
                  <w:marBottom w:val="0"/>
                  <w:divBdr>
                    <w:top w:val="none" w:sz="0" w:space="0" w:color="auto"/>
                    <w:left w:val="none" w:sz="0" w:space="0" w:color="auto"/>
                    <w:bottom w:val="none" w:sz="0" w:space="0" w:color="auto"/>
                    <w:right w:val="none" w:sz="0" w:space="0" w:color="auto"/>
                  </w:divBdr>
                  <w:divsChild>
                    <w:div w:id="175820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450224">
      <w:bodyDiv w:val="1"/>
      <w:marLeft w:val="0"/>
      <w:marRight w:val="0"/>
      <w:marTop w:val="0"/>
      <w:marBottom w:val="0"/>
      <w:divBdr>
        <w:top w:val="none" w:sz="0" w:space="0" w:color="auto"/>
        <w:left w:val="none" w:sz="0" w:space="0" w:color="auto"/>
        <w:bottom w:val="none" w:sz="0" w:space="0" w:color="auto"/>
        <w:right w:val="none" w:sz="0" w:space="0" w:color="auto"/>
      </w:divBdr>
    </w:div>
    <w:div w:id="2042508403">
      <w:bodyDiv w:val="1"/>
      <w:marLeft w:val="0"/>
      <w:marRight w:val="0"/>
      <w:marTop w:val="0"/>
      <w:marBottom w:val="0"/>
      <w:divBdr>
        <w:top w:val="none" w:sz="0" w:space="0" w:color="auto"/>
        <w:left w:val="none" w:sz="0" w:space="0" w:color="auto"/>
        <w:bottom w:val="none" w:sz="0" w:space="0" w:color="auto"/>
        <w:right w:val="none" w:sz="0" w:space="0" w:color="auto"/>
      </w:divBdr>
      <w:divsChild>
        <w:div w:id="396319170">
          <w:marLeft w:val="0"/>
          <w:marRight w:val="547"/>
          <w:marTop w:val="0"/>
          <w:marBottom w:val="0"/>
          <w:divBdr>
            <w:top w:val="none" w:sz="0" w:space="0" w:color="auto"/>
            <w:left w:val="none" w:sz="0" w:space="0" w:color="auto"/>
            <w:bottom w:val="none" w:sz="0" w:space="0" w:color="auto"/>
            <w:right w:val="none" w:sz="0" w:space="0" w:color="auto"/>
          </w:divBdr>
        </w:div>
        <w:div w:id="1066339379">
          <w:marLeft w:val="0"/>
          <w:marRight w:val="547"/>
          <w:marTop w:val="0"/>
          <w:marBottom w:val="0"/>
          <w:divBdr>
            <w:top w:val="none" w:sz="0" w:space="0" w:color="auto"/>
            <w:left w:val="none" w:sz="0" w:space="0" w:color="auto"/>
            <w:bottom w:val="none" w:sz="0" w:space="0" w:color="auto"/>
            <w:right w:val="none" w:sz="0" w:space="0" w:color="auto"/>
          </w:divBdr>
        </w:div>
      </w:divsChild>
    </w:div>
    <w:div w:id="2085252674">
      <w:bodyDiv w:val="1"/>
      <w:marLeft w:val="0"/>
      <w:marRight w:val="0"/>
      <w:marTop w:val="0"/>
      <w:marBottom w:val="0"/>
      <w:divBdr>
        <w:top w:val="none" w:sz="0" w:space="0" w:color="auto"/>
        <w:left w:val="none" w:sz="0" w:space="0" w:color="auto"/>
        <w:bottom w:val="none" w:sz="0" w:space="0" w:color="auto"/>
        <w:right w:val="none" w:sz="0" w:space="0" w:color="auto"/>
      </w:divBdr>
      <w:divsChild>
        <w:div w:id="1720862855">
          <w:marLeft w:val="0"/>
          <w:marRight w:val="547"/>
          <w:marTop w:val="0"/>
          <w:marBottom w:val="0"/>
          <w:divBdr>
            <w:top w:val="none" w:sz="0" w:space="0" w:color="auto"/>
            <w:left w:val="none" w:sz="0" w:space="0" w:color="auto"/>
            <w:bottom w:val="none" w:sz="0" w:space="0" w:color="auto"/>
            <w:right w:val="none" w:sz="0" w:space="0" w:color="auto"/>
          </w:divBdr>
        </w:div>
      </w:divsChild>
    </w:div>
    <w:div w:id="2086293665">
      <w:bodyDiv w:val="1"/>
      <w:marLeft w:val="0"/>
      <w:marRight w:val="0"/>
      <w:marTop w:val="0"/>
      <w:marBottom w:val="0"/>
      <w:divBdr>
        <w:top w:val="none" w:sz="0" w:space="0" w:color="auto"/>
        <w:left w:val="none" w:sz="0" w:space="0" w:color="auto"/>
        <w:bottom w:val="none" w:sz="0" w:space="0" w:color="auto"/>
        <w:right w:val="none" w:sz="0" w:space="0" w:color="auto"/>
      </w:divBdr>
      <w:divsChild>
        <w:div w:id="814221859">
          <w:marLeft w:val="0"/>
          <w:marRight w:val="547"/>
          <w:marTop w:val="0"/>
          <w:marBottom w:val="0"/>
          <w:divBdr>
            <w:top w:val="none" w:sz="0" w:space="0" w:color="auto"/>
            <w:left w:val="none" w:sz="0" w:space="0" w:color="auto"/>
            <w:bottom w:val="none" w:sz="0" w:space="0" w:color="auto"/>
            <w:right w:val="none" w:sz="0" w:space="0" w:color="auto"/>
          </w:divBdr>
        </w:div>
        <w:div w:id="333075088">
          <w:marLeft w:val="0"/>
          <w:marRight w:val="547"/>
          <w:marTop w:val="0"/>
          <w:marBottom w:val="0"/>
          <w:divBdr>
            <w:top w:val="none" w:sz="0" w:space="0" w:color="auto"/>
            <w:left w:val="none" w:sz="0" w:space="0" w:color="auto"/>
            <w:bottom w:val="none" w:sz="0" w:space="0" w:color="auto"/>
            <w:right w:val="none" w:sz="0" w:space="0" w:color="auto"/>
          </w:divBdr>
        </w:div>
      </w:divsChild>
    </w:div>
    <w:div w:id="2095514633">
      <w:bodyDiv w:val="1"/>
      <w:marLeft w:val="0"/>
      <w:marRight w:val="0"/>
      <w:marTop w:val="0"/>
      <w:marBottom w:val="0"/>
      <w:divBdr>
        <w:top w:val="none" w:sz="0" w:space="0" w:color="auto"/>
        <w:left w:val="none" w:sz="0" w:space="0" w:color="auto"/>
        <w:bottom w:val="none" w:sz="0" w:space="0" w:color="auto"/>
        <w:right w:val="none" w:sz="0" w:space="0" w:color="auto"/>
      </w:divBdr>
    </w:div>
    <w:div w:id="2122794940">
      <w:bodyDiv w:val="1"/>
      <w:marLeft w:val="0"/>
      <w:marRight w:val="0"/>
      <w:marTop w:val="0"/>
      <w:marBottom w:val="0"/>
      <w:divBdr>
        <w:top w:val="none" w:sz="0" w:space="0" w:color="auto"/>
        <w:left w:val="none" w:sz="0" w:space="0" w:color="auto"/>
        <w:bottom w:val="none" w:sz="0" w:space="0" w:color="auto"/>
        <w:right w:val="none" w:sz="0" w:space="0" w:color="auto"/>
      </w:divBdr>
    </w:div>
    <w:div w:id="214106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50BBEE-74D1-4DB5-84A4-C254F420B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8</Pages>
  <Words>1797</Words>
  <Characters>8985</Characters>
  <Application>Microsoft Office Word</Application>
  <DocSecurity>0</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אסנת תורג'מן</cp:lastModifiedBy>
  <cp:revision>10</cp:revision>
  <cp:lastPrinted>2019-05-23T07:21:00Z</cp:lastPrinted>
  <dcterms:created xsi:type="dcterms:W3CDTF">2019-05-23T11:36:00Z</dcterms:created>
  <dcterms:modified xsi:type="dcterms:W3CDTF">2019-05-23T12:25:00Z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notes://MAOR2/Doc/Takzivim/TakdocNew3.nsf/0/93BAD4E51FB0AA27C22584010027143E/?OpenDocument</vt:lpwstr>
  </property>
  <property fmtid="{D5CDD505-2E9C-101B-9397-08002B2CF9AE}" pid="3" name="MaorRecipients0">
    <vt:lpwstr>sapirifa@mof.gov.il</vt:lpwstr>
  </property>
</Properties>
</file>